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86F2" w14:textId="334DD6F0" w:rsidR="006B2384" w:rsidRPr="006B2384" w:rsidRDefault="006B2384" w:rsidP="006B2384">
      <w:pPr>
        <w:keepNext/>
        <w:autoSpaceDE w:val="0"/>
        <w:autoSpaceDN w:val="0"/>
        <w:adjustRightInd w:val="0"/>
        <w:spacing w:before="120" w:after="120" w:line="360" w:lineRule="auto"/>
        <w:ind w:left="4535"/>
        <w:rPr>
          <w:rFonts w:ascii="Times New Roman" w:eastAsia="Times New Roman" w:hAnsi="Times New Roman" w:cs="Times New Roman"/>
          <w:kern w:val="0"/>
          <w:lang w:eastAsia="pl-PL"/>
          <w14:ligatures w14:val="none"/>
        </w:rPr>
      </w:pPr>
      <w:r w:rsidRPr="006B2384">
        <w:rPr>
          <w:rFonts w:ascii="Times New Roman" w:eastAsia="Times New Roman" w:hAnsi="Times New Roman" w:cs="Times New Roman"/>
          <w:kern w:val="0"/>
          <w:lang w:eastAsia="pl-PL"/>
          <w14:ligatures w14:val="none"/>
        </w:rPr>
        <w:t xml:space="preserve">Załącznik do zarządzenia Nr </w:t>
      </w:r>
      <w:r>
        <w:rPr>
          <w:rFonts w:ascii="Times New Roman" w:eastAsia="Times New Roman" w:hAnsi="Times New Roman" w:cs="Times New Roman"/>
          <w:kern w:val="0"/>
          <w:lang w:eastAsia="pl-PL"/>
          <w14:ligatures w14:val="none"/>
        </w:rPr>
        <w:t>0050.97.2023</w:t>
      </w:r>
      <w:r w:rsidRPr="006B2384">
        <w:rPr>
          <w:rFonts w:ascii="Times New Roman" w:eastAsia="Times New Roman" w:hAnsi="Times New Roman" w:cs="Times New Roman"/>
          <w:kern w:val="0"/>
          <w:lang w:eastAsia="pl-PL"/>
          <w14:ligatures w14:val="none"/>
        </w:rPr>
        <w:br/>
        <w:t>Burmistrza Miasta Skoczowa</w:t>
      </w:r>
      <w:r w:rsidRPr="006B2384">
        <w:rPr>
          <w:rFonts w:ascii="Times New Roman" w:eastAsia="Times New Roman" w:hAnsi="Times New Roman" w:cs="Times New Roman"/>
          <w:kern w:val="0"/>
          <w:lang w:eastAsia="pl-PL"/>
          <w14:ligatures w14:val="none"/>
        </w:rPr>
        <w:br/>
        <w:t>z dnia</w:t>
      </w:r>
      <w:r>
        <w:rPr>
          <w:rFonts w:ascii="Times New Roman" w:eastAsia="Times New Roman" w:hAnsi="Times New Roman" w:cs="Times New Roman"/>
          <w:kern w:val="0"/>
          <w:lang w:eastAsia="pl-PL"/>
          <w14:ligatures w14:val="none"/>
        </w:rPr>
        <w:t xml:space="preserve"> 19 maja </w:t>
      </w:r>
      <w:r w:rsidRPr="006B2384">
        <w:rPr>
          <w:rFonts w:ascii="Times New Roman" w:eastAsia="Times New Roman" w:hAnsi="Times New Roman" w:cs="Times New Roman"/>
          <w:kern w:val="0"/>
          <w:lang w:eastAsia="pl-PL"/>
          <w14:ligatures w14:val="none"/>
        </w:rPr>
        <w:t>2023 r.</w:t>
      </w:r>
    </w:p>
    <w:p w14:paraId="02A4BFC5" w14:textId="77777777" w:rsidR="006B2384" w:rsidRPr="006B2384" w:rsidRDefault="006B2384" w:rsidP="006B2384">
      <w:pPr>
        <w:keepNext/>
        <w:autoSpaceDE w:val="0"/>
        <w:autoSpaceDN w:val="0"/>
        <w:adjustRightInd w:val="0"/>
        <w:spacing w:after="480" w:line="240" w:lineRule="auto"/>
        <w:jc w:val="center"/>
        <w:rPr>
          <w:rFonts w:ascii="Times New Roman" w:eastAsia="Times New Roman" w:hAnsi="Times New Roman" w:cs="Times New Roman"/>
          <w:kern w:val="0"/>
          <w:lang w:eastAsia="pl-PL"/>
          <w14:ligatures w14:val="none"/>
        </w:rPr>
      </w:pPr>
      <w:r w:rsidRPr="006B2384">
        <w:rPr>
          <w:rFonts w:ascii="Times New Roman" w:eastAsia="Times New Roman" w:hAnsi="Times New Roman" w:cs="Times New Roman"/>
          <w:b/>
          <w:bCs/>
          <w:kern w:val="0"/>
          <w:lang w:eastAsia="pl-PL"/>
          <w14:ligatures w14:val="none"/>
        </w:rPr>
        <w:t>Wykaz nieruchomości przeznaczonych do sprzedaży</w:t>
      </w:r>
    </w:p>
    <w:p w14:paraId="055D917B" w14:textId="77777777" w:rsidR="006B2384" w:rsidRPr="006B2384" w:rsidRDefault="006B2384" w:rsidP="006B2384">
      <w:pPr>
        <w:keepLines/>
        <w:autoSpaceDE w:val="0"/>
        <w:autoSpaceDN w:val="0"/>
        <w:adjustRightInd w:val="0"/>
        <w:spacing w:before="120" w:after="120" w:line="240" w:lineRule="auto"/>
        <w:ind w:firstLine="227"/>
        <w:jc w:val="both"/>
        <w:rPr>
          <w:rFonts w:ascii="Times New Roman" w:eastAsia="Times New Roman" w:hAnsi="Times New Roman" w:cs="Times New Roman"/>
          <w:kern w:val="0"/>
          <w:lang w:eastAsia="pl-PL"/>
          <w14:ligatures w14:val="none"/>
        </w:rPr>
      </w:pPr>
      <w:r w:rsidRPr="006B2384">
        <w:rPr>
          <w:rFonts w:ascii="Times New Roman" w:eastAsia="Times New Roman" w:hAnsi="Times New Roman" w:cs="Times New Roman"/>
          <w:kern w:val="0"/>
          <w:lang w:eastAsia="pl-PL"/>
          <w14:ligatures w14:val="none"/>
        </w:rPr>
        <w:t>Na podstawie art. 30 ust. 2 pkt 3 ustawy z dnia 8 marca 1990 r. o samorządzie gminnym (tekst jednolity: Dz. U. z 2023 r. poz. 40 z późn. zm.) oraz art. 13 ust.1, art. 25 ust. 1, art. 35 ust. 1 i 2, art. 37 ust. 2 pkt 4 ustawy z dnia 21 sierpnia 1997 r. o gospodarce nieruchomościami (tekst jednolity: Dz. U. z 2023 r. poz. 344.)</w:t>
      </w:r>
    </w:p>
    <w:p w14:paraId="71A2D5E7" w14:textId="77777777" w:rsidR="006B2384" w:rsidRPr="006B2384" w:rsidRDefault="006B2384" w:rsidP="006B2384">
      <w:pPr>
        <w:autoSpaceDE w:val="0"/>
        <w:autoSpaceDN w:val="0"/>
        <w:adjustRightInd w:val="0"/>
        <w:spacing w:before="280" w:after="280" w:line="240" w:lineRule="auto"/>
        <w:jc w:val="center"/>
        <w:rPr>
          <w:rFonts w:ascii="Times New Roman" w:eastAsia="Times New Roman" w:hAnsi="Times New Roman" w:cs="Times New Roman"/>
          <w:b/>
          <w:bCs/>
          <w:kern w:val="0"/>
          <w:lang w:eastAsia="pl-PL"/>
          <w14:ligatures w14:val="none"/>
        </w:rPr>
      </w:pPr>
      <w:r w:rsidRPr="006B2384">
        <w:rPr>
          <w:rFonts w:ascii="Times New Roman" w:eastAsia="Times New Roman" w:hAnsi="Times New Roman" w:cs="Times New Roman"/>
          <w:b/>
          <w:bCs/>
          <w:kern w:val="0"/>
          <w:lang w:eastAsia="pl-PL"/>
          <w14:ligatures w14:val="none"/>
        </w:rPr>
        <w:br/>
        <w:t>Burmistrz Miasta Skoczowa</w:t>
      </w:r>
    </w:p>
    <w:p w14:paraId="0EF4F4ED" w14:textId="77777777" w:rsidR="006B2384" w:rsidRP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lang w:eastAsia="pl-PL"/>
          <w14:ligatures w14:val="none"/>
        </w:rPr>
      </w:pPr>
      <w:r w:rsidRPr="006B2384">
        <w:rPr>
          <w:rFonts w:ascii="Times New Roman" w:eastAsia="Times New Roman" w:hAnsi="Times New Roman" w:cs="Times New Roman"/>
          <w:kern w:val="0"/>
          <w:lang w:eastAsia="pl-PL"/>
          <w14:ligatures w14:val="none"/>
        </w:rPr>
        <w:t>ogłasza, że przeznacza do zbycia, w trybie bezprzetargowym - w drodze zamiany, nieruchomość oznaczoną jako działka nr 991/2</w:t>
      </w:r>
      <w:r w:rsidRPr="006B2384">
        <w:rPr>
          <w:rFonts w:ascii="Times New Roman" w:eastAsia="Times New Roman" w:hAnsi="Times New Roman" w:cs="Times New Roman"/>
          <w:b/>
          <w:bCs/>
          <w:color w:val="000000"/>
          <w:kern w:val="0"/>
          <w:u w:color="000000"/>
          <w:lang w:eastAsia="pl-PL"/>
          <w14:ligatures w14:val="none"/>
        </w:rPr>
        <w:t xml:space="preserve">, </w:t>
      </w:r>
      <w:r w:rsidRPr="006B2384">
        <w:rPr>
          <w:rFonts w:ascii="Times New Roman" w:eastAsia="Times New Roman" w:hAnsi="Times New Roman" w:cs="Times New Roman"/>
          <w:color w:val="000000"/>
          <w:kern w:val="0"/>
          <w:u w:color="000000"/>
          <w:lang w:eastAsia="pl-PL"/>
          <w14:ligatures w14:val="none"/>
        </w:rPr>
        <w:t>położoną w Ochabach Wielkich, o powierzchni 0,0242 ha, zapisaną w KW nr BB1C/00052168/2, prowadzonej przez Wydział V Ksiąg Wieczystych Sądu Rejonowego w Cieszynie. W miejscowym planie zagospodarowania przestrzennego sołectwa Ochaby w Gminie Skoczów, działka 991/2 znajduje się w jednostce 13MN  (tereny zabudowy mieszkaniowej) oraz częściowo 5 KDD (tereny dróg dojazdowych). Działka nr 991/2 ma kształt nieregularny. Jest to grunt częściowo ogrodzony, zabudowany garażem wolnostojącym oraz wykorzystywanym jako teren zielony, część działki jest utwardzona kostką betonową. Nakłady te nie stanowią własności Gminy Skoczów. Przez działkę przebiegają sieci uzbrojenia terenu. Nieruchomość znajduje się w sąsiedztwie zabudowy mieszkaniowej jednorodzinnej (zagrodowej) oraz terenów rolniczych. Wartość nieruchomości została oszacowana na kwotę 15.498,00 zł (</w:t>
      </w:r>
      <w:r w:rsidRPr="006B2384">
        <w:rPr>
          <w:rFonts w:ascii="Times New Roman" w:eastAsia="Times New Roman" w:hAnsi="Times New Roman" w:cs="Times New Roman"/>
          <w:i/>
          <w:iCs/>
          <w:color w:val="000000"/>
          <w:kern w:val="0"/>
          <w:u w:color="000000"/>
          <w:lang w:eastAsia="pl-PL"/>
          <w14:ligatures w14:val="none"/>
        </w:rPr>
        <w:t>słownie: piętnaście tysięcy czterysta dziewięćdziesiąt osiem złotych</w:t>
      </w:r>
      <w:r w:rsidRPr="006B2384">
        <w:rPr>
          <w:rFonts w:ascii="Times New Roman" w:eastAsia="Times New Roman" w:hAnsi="Times New Roman" w:cs="Times New Roman"/>
          <w:color w:val="000000"/>
          <w:kern w:val="0"/>
          <w:u w:color="000000"/>
          <w:lang w:eastAsia="pl-PL"/>
          <w14:ligatures w14:val="none"/>
        </w:rPr>
        <w:t>), w tym 23% podatku VAT.</w:t>
      </w:r>
    </w:p>
    <w:p w14:paraId="6664CF95" w14:textId="77777777" w:rsidR="006B2384" w:rsidRP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lang w:eastAsia="pl-PL"/>
          <w14:ligatures w14:val="none"/>
        </w:rPr>
      </w:pPr>
      <w:r w:rsidRPr="006B2384">
        <w:rPr>
          <w:rFonts w:ascii="Times New Roman" w:eastAsia="Times New Roman" w:hAnsi="Times New Roman" w:cs="Times New Roman"/>
          <w:color w:val="000000"/>
          <w:kern w:val="0"/>
          <w:u w:color="000000"/>
          <w:lang w:eastAsia="pl-PL"/>
          <w14:ligatures w14:val="none"/>
        </w:rPr>
        <w:t>Osoby, którym przysługuje pierwszeństwo w nabyciu w/w. nieruchomości na podstawie art. 34 ust. 1 pkt 1 i 2 ustawy z dnia 21 sierpnia 1997 r. o gospodarce nieruchomościami, mogą złożyć wniosek o nabycie nieruchomości w terminie 6 tygodni, licząc od dnia wywieszenia wykazu.</w:t>
      </w:r>
    </w:p>
    <w:p w14:paraId="447C7CC4" w14:textId="77777777" w:rsidR="006B2384" w:rsidRP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lang w:eastAsia="pl-PL"/>
          <w14:ligatures w14:val="none"/>
        </w:rPr>
      </w:pPr>
      <w:r w:rsidRPr="006B2384">
        <w:rPr>
          <w:rFonts w:ascii="Times New Roman" w:eastAsia="Times New Roman" w:hAnsi="Times New Roman" w:cs="Times New Roman"/>
          <w:color w:val="000000"/>
          <w:kern w:val="0"/>
          <w:u w:color="000000"/>
          <w:lang w:eastAsia="pl-PL"/>
          <w14:ligatures w14:val="none"/>
        </w:rPr>
        <w:t>  </w:t>
      </w:r>
    </w:p>
    <w:p w14:paraId="76CB4BC8" w14:textId="77777777" w:rsid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u w:color="000000"/>
          <w:lang w:eastAsia="pl-PL"/>
          <w14:ligatures w14:val="none"/>
        </w:rPr>
      </w:pPr>
      <w:r w:rsidRPr="006B2384">
        <w:rPr>
          <w:rFonts w:ascii="Times New Roman" w:eastAsia="Times New Roman" w:hAnsi="Times New Roman" w:cs="Times New Roman"/>
          <w:color w:val="000000"/>
          <w:kern w:val="0"/>
          <w:u w:color="000000"/>
          <w:lang w:eastAsia="pl-PL"/>
          <w14:ligatures w14:val="none"/>
        </w:rPr>
        <w:tab/>
      </w:r>
      <w:r w:rsidRPr="006B2384">
        <w:rPr>
          <w:rFonts w:ascii="Times New Roman" w:eastAsia="Times New Roman" w:hAnsi="Times New Roman" w:cs="Times New Roman"/>
          <w:color w:val="000000"/>
          <w:kern w:val="0"/>
          <w:u w:color="000000"/>
          <w:lang w:eastAsia="pl-PL"/>
          <w14:ligatures w14:val="none"/>
        </w:rPr>
        <w:tab/>
      </w:r>
    </w:p>
    <w:p w14:paraId="773104D2" w14:textId="77777777" w:rsid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u w:color="000000"/>
          <w:lang w:eastAsia="pl-PL"/>
          <w14:ligatures w14:val="none"/>
        </w:rPr>
      </w:pPr>
    </w:p>
    <w:p w14:paraId="55597197" w14:textId="77777777" w:rsid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u w:color="000000"/>
          <w:lang w:eastAsia="pl-PL"/>
          <w14:ligatures w14:val="none"/>
        </w:rPr>
      </w:pPr>
    </w:p>
    <w:p w14:paraId="1529B0B6" w14:textId="77777777" w:rsid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u w:color="000000"/>
          <w:lang w:eastAsia="pl-PL"/>
          <w14:ligatures w14:val="none"/>
        </w:rPr>
      </w:pPr>
    </w:p>
    <w:p w14:paraId="1CEE1686" w14:textId="5D2D2F22" w:rsidR="006B2384" w:rsidRDefault="006B2384" w:rsidP="006B2384">
      <w:pPr>
        <w:autoSpaceDE w:val="0"/>
        <w:autoSpaceDN w:val="0"/>
        <w:adjustRightInd w:val="0"/>
        <w:spacing w:before="120" w:after="120" w:line="240" w:lineRule="auto"/>
        <w:ind w:left="5239"/>
        <w:jc w:val="both"/>
        <w:rPr>
          <w:rFonts w:ascii="Times New Roman" w:eastAsia="Times New Roman" w:hAnsi="Times New Roman" w:cs="Times New Roman"/>
          <w:color w:val="000000"/>
          <w:kern w:val="0"/>
          <w:u w:color="000000"/>
          <w:lang w:eastAsia="pl-PL"/>
          <w14:ligatures w14:val="none"/>
        </w:rPr>
      </w:pPr>
      <w:r>
        <w:rPr>
          <w:rFonts w:ascii="Times New Roman" w:eastAsia="Times New Roman" w:hAnsi="Times New Roman" w:cs="Times New Roman"/>
          <w:color w:val="000000"/>
          <w:kern w:val="0"/>
          <w:u w:color="000000"/>
          <w:lang w:eastAsia="pl-PL"/>
          <w14:ligatures w14:val="none"/>
        </w:rPr>
        <w:t>Burmistrz Miasta Skoczowa</w:t>
      </w:r>
    </w:p>
    <w:p w14:paraId="55571B66" w14:textId="77777777" w:rsidR="006B2384" w:rsidRDefault="006B2384" w:rsidP="006B2384">
      <w:pPr>
        <w:autoSpaceDE w:val="0"/>
        <w:autoSpaceDN w:val="0"/>
        <w:adjustRightInd w:val="0"/>
        <w:spacing w:before="120" w:after="120" w:line="240" w:lineRule="auto"/>
        <w:ind w:left="283" w:firstLine="227"/>
        <w:jc w:val="both"/>
        <w:rPr>
          <w:rFonts w:ascii="Times New Roman" w:eastAsia="Times New Roman" w:hAnsi="Times New Roman" w:cs="Times New Roman"/>
          <w:color w:val="000000"/>
          <w:kern w:val="0"/>
          <w:u w:color="000000"/>
          <w:lang w:eastAsia="pl-PL"/>
          <w14:ligatures w14:val="none"/>
        </w:rPr>
      </w:pPr>
    </w:p>
    <w:p w14:paraId="330D73CE" w14:textId="1AA61218" w:rsidR="006B2384" w:rsidRPr="006B2384" w:rsidRDefault="006B2384" w:rsidP="006B2384">
      <w:pPr>
        <w:autoSpaceDE w:val="0"/>
        <w:autoSpaceDN w:val="0"/>
        <w:adjustRightInd w:val="0"/>
        <w:spacing w:before="120" w:after="120" w:line="240" w:lineRule="auto"/>
        <w:ind w:left="5239" w:firstLine="425"/>
        <w:jc w:val="both"/>
        <w:rPr>
          <w:rFonts w:ascii="Times New Roman" w:eastAsia="Times New Roman" w:hAnsi="Times New Roman" w:cs="Times New Roman"/>
          <w:b/>
          <w:bCs/>
          <w:color w:val="000000"/>
          <w:kern w:val="0"/>
          <w:lang w:eastAsia="pl-PL"/>
          <w14:ligatures w14:val="none"/>
        </w:rPr>
      </w:pPr>
      <w:r w:rsidRPr="006B2384">
        <w:rPr>
          <w:rFonts w:ascii="Times New Roman" w:eastAsia="Times New Roman" w:hAnsi="Times New Roman" w:cs="Times New Roman"/>
          <w:b/>
          <w:bCs/>
          <w:color w:val="000000"/>
          <w:kern w:val="0"/>
          <w:u w:color="000000"/>
          <w:lang w:eastAsia="pl-PL"/>
          <w14:ligatures w14:val="none"/>
        </w:rPr>
        <w:t>Mirosław Sitko</w:t>
      </w:r>
    </w:p>
    <w:sectPr w:rsidR="006B2384" w:rsidRPr="006B2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87C"/>
    <w:rsid w:val="00432C6D"/>
    <w:rsid w:val="004F096D"/>
    <w:rsid w:val="006B2384"/>
    <w:rsid w:val="00913B1B"/>
    <w:rsid w:val="00987081"/>
    <w:rsid w:val="00D43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850D"/>
  <w15:chartTrackingRefBased/>
  <w15:docId w15:val="{9115E349-3589-4BCD-8B94-77B7A63E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uiPriority w:val="99"/>
    <w:rsid w:val="006B2384"/>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270</Words>
  <Characters>1621</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Kryk</dc:creator>
  <cp:keywords/>
  <dc:description/>
  <cp:lastModifiedBy>Wojciech Kryk</cp:lastModifiedBy>
  <cp:revision>2</cp:revision>
  <dcterms:created xsi:type="dcterms:W3CDTF">2023-05-24T08:20:00Z</dcterms:created>
  <dcterms:modified xsi:type="dcterms:W3CDTF">2023-05-24T08:24:00Z</dcterms:modified>
</cp:coreProperties>
</file>