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2" w:rsidRPr="00835CE2" w:rsidRDefault="00022DC2" w:rsidP="00022DC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Załącznik do Zarządzenia nr 0050.233.2022</w:t>
      </w:r>
    </w:p>
    <w:p w:rsidR="00022DC2" w:rsidRPr="00835CE2" w:rsidRDefault="00022DC2" w:rsidP="00022DC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B</w:t>
      </w:r>
      <w:r w:rsidRPr="00835CE2">
        <w:rPr>
          <w:rFonts w:ascii="Arial" w:hAnsi="Arial" w:cs="Arial"/>
          <w:sz w:val="20"/>
          <w:szCs w:val="20"/>
        </w:rPr>
        <w:t>urmistrza Miasta Skoczowa</w:t>
      </w:r>
    </w:p>
    <w:p w:rsidR="00022DC2" w:rsidRDefault="00022DC2" w:rsidP="00022DC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dnia 1 grudnia 2022 r. </w:t>
      </w:r>
    </w:p>
    <w:p w:rsidR="00022DC2" w:rsidRPr="0018317D" w:rsidRDefault="00022DC2" w:rsidP="00022DC2">
      <w:pPr>
        <w:pStyle w:val="Bezodstpw"/>
        <w:rPr>
          <w:rFonts w:ascii="Arial" w:hAnsi="Arial" w:cs="Arial"/>
          <w:sz w:val="20"/>
          <w:szCs w:val="20"/>
        </w:rPr>
      </w:pPr>
    </w:p>
    <w:p w:rsidR="00022DC2" w:rsidRPr="0018317D" w:rsidRDefault="00022DC2" w:rsidP="00022DC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WN.6845.16.2022</w:t>
      </w:r>
      <w:r w:rsidRPr="0018317D">
        <w:rPr>
          <w:rFonts w:ascii="Arial" w:hAnsi="Arial" w:cs="Arial"/>
          <w:sz w:val="20"/>
          <w:szCs w:val="20"/>
        </w:rPr>
        <w:t xml:space="preserve">               </w:t>
      </w:r>
    </w:p>
    <w:p w:rsidR="00022DC2" w:rsidRPr="0018317D" w:rsidRDefault="00022DC2" w:rsidP="00022DC2">
      <w:pPr>
        <w:pStyle w:val="Bezodstpw"/>
        <w:rPr>
          <w:rFonts w:ascii="Arial" w:hAnsi="Arial" w:cs="Arial"/>
          <w:sz w:val="20"/>
          <w:szCs w:val="20"/>
        </w:rPr>
      </w:pPr>
    </w:p>
    <w:p w:rsidR="00022DC2" w:rsidRPr="0018317D" w:rsidRDefault="00022DC2" w:rsidP="00022DC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Wykaz</w:t>
      </w:r>
    </w:p>
    <w:p w:rsidR="00022DC2" w:rsidRPr="0018317D" w:rsidRDefault="00022DC2" w:rsidP="00022DC2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022DC2" w:rsidRPr="0018317D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 xml:space="preserve">Na podstawie art. 35 ust. 1 i 2 ustawy z dnia 21 sierpnia 1997 r. o gospodarce </w:t>
      </w:r>
      <w:proofErr w:type="gramStart"/>
      <w:r w:rsidRPr="0018317D">
        <w:rPr>
          <w:rFonts w:ascii="Arial" w:hAnsi="Arial" w:cs="Arial"/>
          <w:sz w:val="20"/>
          <w:szCs w:val="20"/>
        </w:rPr>
        <w:t>nieruchomościami          (tekst</w:t>
      </w:r>
      <w:proofErr w:type="gramEnd"/>
      <w:r w:rsidRPr="0018317D">
        <w:rPr>
          <w:rFonts w:ascii="Arial" w:hAnsi="Arial" w:cs="Arial"/>
          <w:sz w:val="20"/>
          <w:szCs w:val="20"/>
        </w:rPr>
        <w:t xml:space="preserve"> jednolity: Dz.U. </w:t>
      </w:r>
      <w:proofErr w:type="gramStart"/>
      <w:r w:rsidRPr="0018317D">
        <w:rPr>
          <w:rFonts w:ascii="Arial" w:hAnsi="Arial" w:cs="Arial"/>
          <w:sz w:val="20"/>
          <w:szCs w:val="20"/>
        </w:rPr>
        <w:t>z</w:t>
      </w:r>
      <w:proofErr w:type="gramEnd"/>
      <w:r w:rsidRPr="0018317D">
        <w:rPr>
          <w:rFonts w:ascii="Arial" w:hAnsi="Arial" w:cs="Arial"/>
          <w:sz w:val="20"/>
          <w:szCs w:val="20"/>
        </w:rPr>
        <w:t xml:space="preserve"> 2021 r. poz. 1899 z </w:t>
      </w:r>
      <w:proofErr w:type="spellStart"/>
      <w:r w:rsidRPr="0018317D">
        <w:rPr>
          <w:rFonts w:ascii="Arial" w:hAnsi="Arial" w:cs="Arial"/>
          <w:sz w:val="20"/>
          <w:szCs w:val="20"/>
        </w:rPr>
        <w:t>późn</w:t>
      </w:r>
      <w:proofErr w:type="spellEnd"/>
      <w:r w:rsidRPr="0018317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8317D">
        <w:rPr>
          <w:rFonts w:ascii="Arial" w:hAnsi="Arial" w:cs="Arial"/>
          <w:sz w:val="20"/>
          <w:szCs w:val="20"/>
        </w:rPr>
        <w:t>zm</w:t>
      </w:r>
      <w:proofErr w:type="gramEnd"/>
      <w:r w:rsidRPr="0018317D">
        <w:rPr>
          <w:rFonts w:ascii="Arial" w:hAnsi="Arial" w:cs="Arial"/>
          <w:sz w:val="20"/>
          <w:szCs w:val="20"/>
        </w:rPr>
        <w:t xml:space="preserve">.) </w:t>
      </w:r>
    </w:p>
    <w:p w:rsidR="00022DC2" w:rsidRPr="0018317D" w:rsidRDefault="00022DC2" w:rsidP="00022DC2">
      <w:pPr>
        <w:pStyle w:val="Bezodstpw"/>
        <w:rPr>
          <w:rFonts w:ascii="Arial" w:hAnsi="Arial" w:cs="Arial"/>
          <w:sz w:val="20"/>
          <w:szCs w:val="20"/>
        </w:rPr>
      </w:pPr>
    </w:p>
    <w:p w:rsidR="00022DC2" w:rsidRPr="0018317D" w:rsidRDefault="00022DC2" w:rsidP="00022DC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Burmistrz Miasta Skoczowa</w:t>
      </w:r>
    </w:p>
    <w:p w:rsidR="00022DC2" w:rsidRPr="0018317D" w:rsidRDefault="00022DC2" w:rsidP="00022DC2">
      <w:pPr>
        <w:pStyle w:val="Bezodstpw"/>
        <w:rPr>
          <w:rFonts w:ascii="Arial" w:hAnsi="Arial" w:cs="Arial"/>
          <w:sz w:val="20"/>
          <w:szCs w:val="20"/>
        </w:rPr>
      </w:pPr>
    </w:p>
    <w:p w:rsidR="00022DC2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00592">
        <w:rPr>
          <w:rFonts w:ascii="Arial" w:hAnsi="Arial" w:cs="Arial"/>
          <w:sz w:val="20"/>
          <w:szCs w:val="20"/>
        </w:rPr>
        <w:t xml:space="preserve">głasza, </w:t>
      </w:r>
      <w:r>
        <w:rPr>
          <w:rFonts w:ascii="Arial" w:hAnsi="Arial" w:cs="Arial"/>
          <w:sz w:val="20"/>
          <w:szCs w:val="20"/>
        </w:rPr>
        <w:t>że przeznacza do oddania w dzierżawę</w:t>
      </w:r>
      <w:r w:rsidRPr="00300592">
        <w:rPr>
          <w:rFonts w:ascii="Arial" w:hAnsi="Arial" w:cs="Arial"/>
          <w:sz w:val="20"/>
          <w:szCs w:val="20"/>
        </w:rPr>
        <w:t xml:space="preserve"> w trybie bezprzetargowym</w:t>
      </w:r>
      <w:r>
        <w:rPr>
          <w:rFonts w:ascii="Arial" w:hAnsi="Arial" w:cs="Arial"/>
          <w:sz w:val="20"/>
          <w:szCs w:val="20"/>
        </w:rPr>
        <w:t xml:space="preserve"> nieruchomości położone w </w:t>
      </w:r>
      <w:proofErr w:type="spellStart"/>
      <w:r>
        <w:rPr>
          <w:rFonts w:ascii="Arial" w:hAnsi="Arial" w:cs="Arial"/>
          <w:sz w:val="20"/>
          <w:szCs w:val="20"/>
        </w:rPr>
        <w:t>Pierśćcu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oznaczone jako</w:t>
      </w:r>
      <w:proofErr w:type="gramEnd"/>
      <w:r>
        <w:rPr>
          <w:rFonts w:ascii="Arial" w:hAnsi="Arial" w:cs="Arial"/>
          <w:sz w:val="20"/>
          <w:szCs w:val="20"/>
        </w:rPr>
        <w:t xml:space="preserve"> działka nr: 566/1, 542/14, 710/1, 710/2, 545/3, 545/4, 548/8 o łącznej pow. 1,8867 ha.</w:t>
      </w:r>
    </w:p>
    <w:p w:rsidR="00022DC2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zapisane są w ewidencji gruntów i </w:t>
      </w:r>
      <w:proofErr w:type="gramStart"/>
      <w:r>
        <w:rPr>
          <w:rFonts w:ascii="Arial" w:hAnsi="Arial" w:cs="Arial"/>
          <w:sz w:val="20"/>
          <w:szCs w:val="20"/>
        </w:rPr>
        <w:t>budynków jako</w:t>
      </w:r>
      <w:proofErr w:type="gramEnd"/>
      <w:r>
        <w:rPr>
          <w:rFonts w:ascii="Arial" w:hAnsi="Arial" w:cs="Arial"/>
          <w:sz w:val="20"/>
          <w:szCs w:val="20"/>
        </w:rPr>
        <w:t xml:space="preserve"> grunty rolne – </w:t>
      </w:r>
      <w:proofErr w:type="spellStart"/>
      <w:r>
        <w:rPr>
          <w:rFonts w:ascii="Arial" w:hAnsi="Arial" w:cs="Arial"/>
          <w:sz w:val="20"/>
          <w:szCs w:val="20"/>
        </w:rPr>
        <w:t>RIIIb</w:t>
      </w:r>
      <w:proofErr w:type="spellEnd"/>
      <w:r>
        <w:rPr>
          <w:rFonts w:ascii="Arial" w:hAnsi="Arial" w:cs="Arial"/>
          <w:sz w:val="20"/>
          <w:szCs w:val="20"/>
        </w:rPr>
        <w:t xml:space="preserve"> ( łączna pow. 1,0762 ha), łąki – ŁIII (pow. 0,3343 ha), pastwiska – </w:t>
      </w:r>
      <w:proofErr w:type="spellStart"/>
      <w:r>
        <w:rPr>
          <w:rFonts w:ascii="Arial" w:hAnsi="Arial" w:cs="Arial"/>
          <w:sz w:val="20"/>
          <w:szCs w:val="20"/>
        </w:rPr>
        <w:t>PsIII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PsIV</w:t>
      </w:r>
      <w:proofErr w:type="spellEnd"/>
      <w:r>
        <w:rPr>
          <w:rFonts w:ascii="Arial" w:hAnsi="Arial" w:cs="Arial"/>
          <w:sz w:val="20"/>
          <w:szCs w:val="20"/>
        </w:rPr>
        <w:t xml:space="preserve"> ( łączna pow. 0,4762 ha), zapisane w nowej KW BB1C/00019586/5, na cele rolne, na okres 3 lat.</w:t>
      </w:r>
    </w:p>
    <w:p w:rsidR="00022DC2" w:rsidRPr="00300592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2DC2" w:rsidRPr="005F095C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F095C">
        <w:rPr>
          <w:rFonts w:ascii="Arial" w:hAnsi="Arial" w:cs="Arial"/>
          <w:sz w:val="20"/>
          <w:szCs w:val="20"/>
        </w:rPr>
        <w:t>Czynsz dzierżawny w wysokości 170,00</w:t>
      </w:r>
      <w:r w:rsidRPr="005F095C">
        <w:rPr>
          <w:rFonts w:ascii="Arial" w:hAnsi="Arial" w:cs="Arial"/>
          <w:b/>
          <w:sz w:val="20"/>
          <w:szCs w:val="20"/>
        </w:rPr>
        <w:t xml:space="preserve"> </w:t>
      </w:r>
      <w:r w:rsidRPr="005F095C">
        <w:rPr>
          <w:rFonts w:ascii="Arial" w:hAnsi="Arial" w:cs="Arial"/>
          <w:sz w:val="20"/>
          <w:szCs w:val="20"/>
        </w:rPr>
        <w:t>zł za 1 ha w stosunku rocznym + należny podatek VAT</w:t>
      </w:r>
      <w:r w:rsidRPr="005F095C">
        <w:rPr>
          <w:rFonts w:ascii="Arial" w:hAnsi="Arial" w:cs="Arial"/>
          <w:sz w:val="20"/>
          <w:szCs w:val="20"/>
          <w:lang w:eastAsia="pl-PL"/>
        </w:rPr>
        <w:t xml:space="preserve"> na podstawie § 1, pkt 6 załącznika do Zarządzenia Burmistrza Miasta Skoczowa nr 0050.27.2022 z dnia 03.02.2022 </w:t>
      </w:r>
      <w:proofErr w:type="gramStart"/>
      <w:r w:rsidRPr="005F095C">
        <w:rPr>
          <w:rFonts w:ascii="Arial" w:hAnsi="Arial" w:cs="Arial"/>
          <w:sz w:val="20"/>
          <w:szCs w:val="20"/>
          <w:lang w:eastAsia="pl-PL"/>
        </w:rPr>
        <w:t>r</w:t>
      </w:r>
      <w:proofErr w:type="gramEnd"/>
      <w:r w:rsidRPr="005F095C">
        <w:rPr>
          <w:rFonts w:ascii="Arial" w:hAnsi="Arial" w:cs="Arial"/>
          <w:sz w:val="20"/>
          <w:szCs w:val="20"/>
          <w:lang w:eastAsia="pl-PL"/>
        </w:rPr>
        <w:t xml:space="preserve">., zmienionego Zarządzeniem Burmistrza Miasta Skoczowa nr 0050.75.2022 z dnia 14.04.2022 </w:t>
      </w:r>
      <w:proofErr w:type="gramStart"/>
      <w:r w:rsidRPr="005F095C">
        <w:rPr>
          <w:rFonts w:ascii="Arial" w:hAnsi="Arial" w:cs="Arial"/>
          <w:sz w:val="20"/>
          <w:szCs w:val="20"/>
          <w:lang w:eastAsia="pl-PL"/>
        </w:rPr>
        <w:t>r</w:t>
      </w:r>
      <w:proofErr w:type="gramEnd"/>
      <w:r w:rsidRPr="005F095C">
        <w:rPr>
          <w:rFonts w:ascii="Arial" w:hAnsi="Arial" w:cs="Arial"/>
          <w:sz w:val="20"/>
          <w:szCs w:val="20"/>
          <w:lang w:eastAsia="pl-PL"/>
        </w:rPr>
        <w:t>., w sprawie ustalenia stawek czynszu za najem i dzierżawę gruntów gminnych oraz opłat za udostępnienie gruntów będących własnością Gminy Skoczów i gruntów użytkowanych wieczyście przez Gminę Skoczów.</w:t>
      </w:r>
    </w:p>
    <w:p w:rsidR="00022DC2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Czynsz płatny rocznie z góry</w:t>
      </w:r>
      <w:r w:rsidRPr="00300592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dnia 31 marca każdego roku.</w:t>
      </w:r>
    </w:p>
    <w:p w:rsidR="00022DC2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2DC2" w:rsidRDefault="00022DC2" w:rsidP="00022D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Czynsz od 1 stycznia 2023 r. ulegnie zmianie, zgodnie z cennikiem ustalającym wysokość stawek czynszu za najem i dzierżawę gruntów gminnym, obowiązującym w danym roku kalendarzowym.</w:t>
      </w:r>
    </w:p>
    <w:p w:rsidR="00022DC2" w:rsidRPr="00A1776A" w:rsidRDefault="00022DC2" w:rsidP="00022DC2">
      <w:pPr>
        <w:spacing w:after="0"/>
        <w:jc w:val="both"/>
      </w:pPr>
    </w:p>
    <w:p w:rsidR="00022DC2" w:rsidRPr="005F095C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F095C">
        <w:rPr>
          <w:rFonts w:ascii="Arial" w:hAnsi="Arial" w:cs="Arial"/>
          <w:sz w:val="20"/>
          <w:szCs w:val="20"/>
          <w:lang w:eastAsia="pl-PL"/>
        </w:rPr>
        <w:t>Przeznaczenie w planie zagospodarowania przestrzennego Gminy Skoczów – Uchwała Rady Miejskiej Skoczowa Nr XI/145/2011 z dnia 20 października 2011 r. w sprawie miejscowego planu zagospodarowania pr</w:t>
      </w:r>
      <w:r>
        <w:rPr>
          <w:rFonts w:ascii="Arial" w:hAnsi="Arial" w:cs="Arial"/>
          <w:sz w:val="20"/>
          <w:szCs w:val="20"/>
          <w:lang w:eastAsia="pl-PL"/>
        </w:rPr>
        <w:t>zestrzennego s</w:t>
      </w:r>
      <w:r w:rsidRPr="005F095C">
        <w:rPr>
          <w:rFonts w:ascii="Arial" w:hAnsi="Arial" w:cs="Arial"/>
          <w:sz w:val="20"/>
          <w:szCs w:val="20"/>
          <w:lang w:eastAsia="pl-PL"/>
        </w:rPr>
        <w:t xml:space="preserve">ołectwa Pierściec: </w:t>
      </w:r>
    </w:p>
    <w:p w:rsidR="00022DC2" w:rsidRPr="005F095C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5F095C">
        <w:rPr>
          <w:rFonts w:ascii="Arial" w:hAnsi="Arial" w:cs="Arial"/>
          <w:sz w:val="20"/>
          <w:szCs w:val="20"/>
          <w:lang w:eastAsia="pl-PL"/>
        </w:rPr>
        <w:t>„14R” – tereny rolne</w:t>
      </w:r>
    </w:p>
    <w:p w:rsidR="00022DC2" w:rsidRDefault="00022DC2" w:rsidP="00022DC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22DC2" w:rsidRPr="00C713F3" w:rsidRDefault="00022DC2" w:rsidP="00022DC2">
      <w:pPr>
        <w:pStyle w:val="Bezodstpw"/>
        <w:spacing w:line="276" w:lineRule="auto"/>
      </w:pPr>
      <w:r>
        <w:rPr>
          <w:noProof/>
          <w:lang w:eastAsia="pl-PL"/>
        </w:rPr>
        <w:drawing>
          <wp:inline distT="0" distB="0" distL="0" distR="0" wp14:anchorId="55CF6C38" wp14:editId="11777FA8">
            <wp:extent cx="5760720" cy="3097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193" w:rsidRDefault="00281193">
      <w:bookmarkStart w:id="0" w:name="_GoBack"/>
      <w:bookmarkEnd w:id="0"/>
    </w:p>
    <w:sectPr w:rsidR="00281193" w:rsidSect="00EF1D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B2"/>
    <w:rsid w:val="00022DC2"/>
    <w:rsid w:val="00281193"/>
    <w:rsid w:val="00A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22D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22D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Żebrowska</dc:creator>
  <cp:keywords/>
  <dc:description/>
  <cp:lastModifiedBy>Karolina Żebrowska</cp:lastModifiedBy>
  <cp:revision>2</cp:revision>
  <dcterms:created xsi:type="dcterms:W3CDTF">2022-12-06T13:14:00Z</dcterms:created>
  <dcterms:modified xsi:type="dcterms:W3CDTF">2022-12-06T13:14:00Z</dcterms:modified>
</cp:coreProperties>
</file>