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F9FB" w14:textId="34D65048" w:rsidR="002E7314" w:rsidRPr="005B057E" w:rsidRDefault="000A476F" w:rsidP="002E3B1D">
      <w:pPr>
        <w:jc w:val="center"/>
        <w:rPr>
          <w:rFonts w:cstheme="minorHAnsi"/>
          <w:b/>
          <w:bCs/>
          <w:sz w:val="24"/>
          <w:szCs w:val="24"/>
        </w:rPr>
      </w:pPr>
      <w:r w:rsidRPr="005B057E">
        <w:rPr>
          <w:rFonts w:cstheme="minorHAnsi"/>
          <w:b/>
          <w:bCs/>
          <w:sz w:val="24"/>
          <w:szCs w:val="24"/>
        </w:rPr>
        <w:t>UZASADNIENIE</w:t>
      </w:r>
    </w:p>
    <w:p w14:paraId="55A12CB9" w14:textId="130C719C" w:rsidR="009F0A9A" w:rsidRPr="005B057E" w:rsidRDefault="000A476F" w:rsidP="000A476F">
      <w:pPr>
        <w:jc w:val="both"/>
        <w:rPr>
          <w:rFonts w:cstheme="minorHAnsi"/>
          <w:b/>
          <w:bCs/>
          <w:sz w:val="24"/>
          <w:szCs w:val="24"/>
        </w:rPr>
      </w:pPr>
      <w:r w:rsidRPr="005B057E">
        <w:rPr>
          <w:rFonts w:cstheme="minorHAnsi"/>
          <w:b/>
          <w:bCs/>
          <w:sz w:val="24"/>
          <w:szCs w:val="24"/>
        </w:rPr>
        <w:t xml:space="preserve">dot. </w:t>
      </w:r>
      <w:r w:rsidR="007A6AD2" w:rsidRPr="005B057E">
        <w:rPr>
          <w:rFonts w:cstheme="minorHAnsi"/>
          <w:b/>
          <w:bCs/>
          <w:color w:val="000000"/>
          <w:sz w:val="24"/>
          <w:szCs w:val="24"/>
          <w:u w:color="000000"/>
        </w:rPr>
        <w:t>uchwały w sprawie zmiany uchwały nr III/20/2010 z dnia 30 grudnia 2010 r. Rady Miejskiej Skoczowa w sprawie określenia górnych stawek opłat ponoszonych przez właścicieli nieruchomości za usługi odbierania odpadów komunalnych stałych, opróżniania zbiorników bezodpływowych i transportu nieczystości ciekłych</w:t>
      </w:r>
    </w:p>
    <w:p w14:paraId="264D9D2F" w14:textId="23E10EA1" w:rsidR="0042579A" w:rsidRPr="005B057E" w:rsidRDefault="002E7314" w:rsidP="002E3B1D">
      <w:pPr>
        <w:ind w:firstLine="708"/>
        <w:jc w:val="both"/>
        <w:rPr>
          <w:rFonts w:cstheme="minorHAnsi"/>
          <w:sz w:val="24"/>
          <w:szCs w:val="24"/>
        </w:rPr>
      </w:pPr>
      <w:r w:rsidRPr="005B057E">
        <w:rPr>
          <w:rFonts w:cstheme="minorHAnsi"/>
          <w:sz w:val="24"/>
          <w:szCs w:val="24"/>
        </w:rPr>
        <w:t>Na podstawie art. 6 ust. 2 ustawy z dnia 13 września</w:t>
      </w:r>
      <w:r w:rsidR="00086F03" w:rsidRPr="005B057E">
        <w:rPr>
          <w:rFonts w:cstheme="minorHAnsi"/>
          <w:sz w:val="24"/>
          <w:szCs w:val="24"/>
        </w:rPr>
        <w:t xml:space="preserve"> </w:t>
      </w:r>
      <w:r w:rsidRPr="005B057E">
        <w:rPr>
          <w:rFonts w:cstheme="minorHAnsi"/>
          <w:sz w:val="24"/>
          <w:szCs w:val="24"/>
        </w:rPr>
        <w:t xml:space="preserve">1996 r. o utrzymaniu czystości </w:t>
      </w:r>
      <w:r w:rsidR="00D45DB9" w:rsidRPr="005B057E">
        <w:rPr>
          <w:rFonts w:cstheme="minorHAnsi"/>
          <w:sz w:val="24"/>
          <w:szCs w:val="24"/>
        </w:rPr>
        <w:br/>
      </w:r>
      <w:r w:rsidRPr="005B057E">
        <w:rPr>
          <w:rFonts w:cstheme="minorHAnsi"/>
          <w:sz w:val="24"/>
          <w:szCs w:val="24"/>
        </w:rPr>
        <w:t xml:space="preserve">i porządku w gminach (Dz. U. z 2020 r. poz. 1439 ze zmianami) </w:t>
      </w:r>
      <w:r w:rsidR="0042579A" w:rsidRPr="005B057E">
        <w:rPr>
          <w:rFonts w:cstheme="minorHAnsi"/>
          <w:sz w:val="24"/>
          <w:szCs w:val="24"/>
        </w:rPr>
        <w:t xml:space="preserve">rada gminy określa, w drodze uchwały </w:t>
      </w:r>
      <w:r w:rsidRPr="005B057E">
        <w:rPr>
          <w:rFonts w:cstheme="minorHAnsi"/>
          <w:sz w:val="24"/>
          <w:szCs w:val="24"/>
        </w:rPr>
        <w:t xml:space="preserve">górne stawki opłat </w:t>
      </w:r>
      <w:r w:rsidR="0042579A" w:rsidRPr="005B057E">
        <w:rPr>
          <w:rFonts w:cstheme="minorHAnsi"/>
          <w:sz w:val="24"/>
          <w:szCs w:val="24"/>
        </w:rPr>
        <w:t xml:space="preserve">ponoszonych </w:t>
      </w:r>
      <w:r w:rsidRPr="005B057E">
        <w:rPr>
          <w:rFonts w:cstheme="minorHAnsi"/>
          <w:sz w:val="24"/>
          <w:szCs w:val="24"/>
        </w:rPr>
        <w:t>przez właścicieli nieruchomości</w:t>
      </w:r>
      <w:r w:rsidR="0042579A" w:rsidRPr="005B057E">
        <w:rPr>
          <w:rFonts w:cstheme="minorHAnsi"/>
          <w:sz w:val="24"/>
          <w:szCs w:val="24"/>
        </w:rPr>
        <w:t xml:space="preserve"> za usługi odbioru odpadów komunalnych oraz opróżnianie zbiorników bezodpływowych i nieczystości ciekłych. </w:t>
      </w:r>
    </w:p>
    <w:p w14:paraId="37BA0EB1" w14:textId="2DE0A19A" w:rsidR="0042579A" w:rsidRPr="005B057E" w:rsidRDefault="0042579A" w:rsidP="002E3B1D">
      <w:pPr>
        <w:ind w:firstLine="708"/>
        <w:jc w:val="both"/>
        <w:rPr>
          <w:rFonts w:cstheme="minorHAnsi"/>
          <w:sz w:val="24"/>
          <w:szCs w:val="24"/>
        </w:rPr>
      </w:pPr>
      <w:r w:rsidRPr="005B057E">
        <w:rPr>
          <w:rFonts w:cstheme="minorHAnsi"/>
          <w:sz w:val="24"/>
          <w:szCs w:val="24"/>
        </w:rPr>
        <w:t xml:space="preserve">Zgodnie z art. 6 ust 1 ww. ustawy właściciele nieruchomości, którzy pozbywają się </w:t>
      </w:r>
      <w:r w:rsidR="00187844" w:rsidRPr="005B057E">
        <w:rPr>
          <w:rFonts w:cstheme="minorHAnsi"/>
          <w:sz w:val="24"/>
          <w:szCs w:val="24"/>
        </w:rPr>
        <w:br/>
      </w:r>
      <w:r w:rsidRPr="005B057E">
        <w:rPr>
          <w:rFonts w:cstheme="minorHAnsi"/>
          <w:sz w:val="24"/>
          <w:szCs w:val="24"/>
        </w:rPr>
        <w:t>z terenu nieruchomości nieczystości ciekłych, oraz właściciele nieruchomości, którzy nie są obowiązani do ponoszenia opłat za gospodarowanie odpadami komunalnymi na rzecz  gminy (właściciele nieruchomości niezamieszkałych)</w:t>
      </w:r>
      <w:r w:rsidR="00982B52" w:rsidRPr="005B057E">
        <w:rPr>
          <w:rFonts w:cstheme="minorHAnsi"/>
          <w:sz w:val="24"/>
          <w:szCs w:val="24"/>
        </w:rPr>
        <w:t xml:space="preserve">, są zobowiązani do udokumentowania w formie umowy </w:t>
      </w:r>
      <w:r w:rsidR="003C17E2" w:rsidRPr="005B057E">
        <w:rPr>
          <w:rFonts w:cstheme="minorHAnsi"/>
          <w:sz w:val="24"/>
          <w:szCs w:val="24"/>
        </w:rPr>
        <w:t xml:space="preserve">i </w:t>
      </w:r>
      <w:r w:rsidR="00982B52" w:rsidRPr="005B057E">
        <w:rPr>
          <w:rFonts w:cstheme="minorHAnsi"/>
          <w:sz w:val="24"/>
          <w:szCs w:val="24"/>
        </w:rPr>
        <w:t xml:space="preserve">dowodów uiszczania opłat za te usługi. </w:t>
      </w:r>
    </w:p>
    <w:p w14:paraId="27DD0A5C" w14:textId="0C32BDE4" w:rsidR="005B057E" w:rsidRPr="005B057E" w:rsidRDefault="005B057E" w:rsidP="005B057E">
      <w:pPr>
        <w:jc w:val="both"/>
        <w:rPr>
          <w:rFonts w:cstheme="minorHAnsi"/>
          <w:sz w:val="24"/>
          <w:szCs w:val="24"/>
        </w:rPr>
      </w:pPr>
      <w:r w:rsidRPr="005B057E">
        <w:rPr>
          <w:rFonts w:cstheme="minorHAnsi"/>
          <w:sz w:val="24"/>
          <w:szCs w:val="24"/>
        </w:rPr>
        <w:t>Proponowan</w:t>
      </w:r>
      <w:r w:rsidR="00415CA7">
        <w:rPr>
          <w:rFonts w:cstheme="minorHAnsi"/>
          <w:sz w:val="24"/>
          <w:szCs w:val="24"/>
        </w:rPr>
        <w:t>a stawka</w:t>
      </w:r>
      <w:r w:rsidRPr="005B057E">
        <w:rPr>
          <w:rFonts w:cstheme="minorHAnsi"/>
          <w:sz w:val="24"/>
          <w:szCs w:val="24"/>
        </w:rPr>
        <w:t xml:space="preserve"> został</w:t>
      </w:r>
      <w:r w:rsidR="00415CA7">
        <w:rPr>
          <w:rFonts w:cstheme="minorHAnsi"/>
          <w:sz w:val="24"/>
          <w:szCs w:val="24"/>
        </w:rPr>
        <w:t>a</w:t>
      </w:r>
      <w:r w:rsidRPr="005B057E">
        <w:rPr>
          <w:rFonts w:cstheme="minorHAnsi"/>
          <w:sz w:val="24"/>
          <w:szCs w:val="24"/>
        </w:rPr>
        <w:t xml:space="preserve"> przygotowan</w:t>
      </w:r>
      <w:r w:rsidR="00415CA7">
        <w:rPr>
          <w:rFonts w:cstheme="minorHAnsi"/>
          <w:sz w:val="24"/>
          <w:szCs w:val="24"/>
        </w:rPr>
        <w:t>a</w:t>
      </w:r>
      <w:r w:rsidRPr="005B057E">
        <w:rPr>
          <w:rFonts w:cstheme="minorHAnsi"/>
          <w:sz w:val="24"/>
          <w:szCs w:val="24"/>
        </w:rPr>
        <w:t xml:space="preserve"> w oparciu o cenniki przedsiębiorców działających </w:t>
      </w:r>
      <w:r w:rsidRPr="005B057E">
        <w:rPr>
          <w:rFonts w:cstheme="minorHAnsi"/>
          <w:sz w:val="24"/>
          <w:szCs w:val="24"/>
        </w:rPr>
        <w:br/>
        <w:t xml:space="preserve">w zakresie opróżniania zbiorników bezodpływowych. </w:t>
      </w:r>
    </w:p>
    <w:p w14:paraId="733A5BE6" w14:textId="14259F5A" w:rsidR="000A476F" w:rsidRPr="00D45DB9" w:rsidRDefault="000A476F" w:rsidP="002E3B1D">
      <w:pPr>
        <w:jc w:val="both"/>
        <w:rPr>
          <w:rFonts w:ascii="Calibri" w:hAnsi="Calibri" w:cs="Calibri"/>
          <w:sz w:val="24"/>
          <w:szCs w:val="24"/>
        </w:rPr>
      </w:pPr>
      <w:r w:rsidRPr="005B057E">
        <w:rPr>
          <w:rFonts w:cstheme="minorHAnsi"/>
          <w:sz w:val="24"/>
          <w:szCs w:val="24"/>
        </w:rPr>
        <w:t>Podjęcie przedmiotowej uchwały jest zasadne</w:t>
      </w:r>
      <w:r w:rsidRPr="00D45DB9">
        <w:rPr>
          <w:rFonts w:ascii="Calibri" w:hAnsi="Calibri" w:cs="Calibri"/>
          <w:sz w:val="24"/>
          <w:szCs w:val="24"/>
        </w:rPr>
        <w:t>.</w:t>
      </w:r>
    </w:p>
    <w:sectPr w:rsidR="000A476F" w:rsidRPr="00D4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14"/>
    <w:rsid w:val="00086F03"/>
    <w:rsid w:val="000A476F"/>
    <w:rsid w:val="00187844"/>
    <w:rsid w:val="002E3B1D"/>
    <w:rsid w:val="002E7314"/>
    <w:rsid w:val="003C17E2"/>
    <w:rsid w:val="00415CA7"/>
    <w:rsid w:val="0042579A"/>
    <w:rsid w:val="005B057E"/>
    <w:rsid w:val="007A6AD2"/>
    <w:rsid w:val="00801B7D"/>
    <w:rsid w:val="00982B52"/>
    <w:rsid w:val="009F0A9A"/>
    <w:rsid w:val="00D45DB9"/>
    <w:rsid w:val="00ED684F"/>
    <w:rsid w:val="00EF28AB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8135"/>
  <w15:chartTrackingRefBased/>
  <w15:docId w15:val="{49D0FFB1-6099-4493-ABDA-01F6BCE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agment">
    <w:name w:val="fragment"/>
    <w:basedOn w:val="Domylnaczcionkaakapitu"/>
    <w:rsid w:val="00801B7D"/>
  </w:style>
  <w:style w:type="character" w:styleId="Hipercze">
    <w:name w:val="Hyperlink"/>
    <w:basedOn w:val="Domylnaczcionkaakapitu"/>
    <w:uiPriority w:val="99"/>
    <w:semiHidden/>
    <w:unhideWhenUsed/>
    <w:rsid w:val="0080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12</cp:revision>
  <cp:lastPrinted>2021-03-30T08:27:00Z</cp:lastPrinted>
  <dcterms:created xsi:type="dcterms:W3CDTF">2021-03-22T07:48:00Z</dcterms:created>
  <dcterms:modified xsi:type="dcterms:W3CDTF">2021-03-30T08:27:00Z</dcterms:modified>
</cp:coreProperties>
</file>