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88112" w14:textId="77777777" w:rsidR="000A5B89" w:rsidRDefault="000A5B89" w:rsidP="000A5B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pl-PL"/>
        </w:rPr>
      </w:pPr>
    </w:p>
    <w:p w14:paraId="3B3C5D2A" w14:textId="77777777" w:rsidR="000A5B89" w:rsidRPr="008C2683" w:rsidRDefault="000A5B89" w:rsidP="000A5B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pl-PL"/>
        </w:rPr>
      </w:pPr>
      <w:r w:rsidRPr="008C2683">
        <w:rPr>
          <w:rFonts w:ascii="Times New Roman" w:eastAsia="Times New Roman" w:hAnsi="Times New Roman" w:cs="Times New Roman"/>
          <w:b/>
          <w:bCs/>
          <w:caps/>
          <w:lang w:eastAsia="pl-PL"/>
        </w:rPr>
        <w:t>Uchwała Nr ....................</w:t>
      </w:r>
      <w:r w:rsidRPr="008C2683">
        <w:rPr>
          <w:rFonts w:ascii="Times New Roman" w:eastAsia="Times New Roman" w:hAnsi="Times New Roman" w:cs="Times New Roman"/>
          <w:b/>
          <w:bCs/>
          <w:caps/>
          <w:lang w:eastAsia="pl-PL"/>
        </w:rPr>
        <w:br/>
        <w:t>Rady Miejskiej Skoczowa</w:t>
      </w:r>
    </w:p>
    <w:p w14:paraId="15CEF4FE" w14:textId="77777777" w:rsidR="000A5B89" w:rsidRPr="008C2683" w:rsidRDefault="000A5B89" w:rsidP="000A5B89">
      <w:pPr>
        <w:autoSpaceDE w:val="0"/>
        <w:autoSpaceDN w:val="0"/>
        <w:adjustRightInd w:val="0"/>
        <w:spacing w:before="280" w:after="28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pl-PL"/>
        </w:rPr>
      </w:pPr>
      <w:r w:rsidRPr="008C2683">
        <w:rPr>
          <w:rFonts w:ascii="Times New Roman" w:eastAsia="Times New Roman" w:hAnsi="Times New Roman" w:cs="Times New Roman"/>
          <w:lang w:eastAsia="pl-PL"/>
        </w:rPr>
        <w:t>z dnia ........... 202</w:t>
      </w:r>
      <w:r>
        <w:rPr>
          <w:rFonts w:ascii="Times New Roman" w:eastAsia="Times New Roman" w:hAnsi="Times New Roman" w:cs="Times New Roman"/>
          <w:lang w:eastAsia="pl-PL"/>
        </w:rPr>
        <w:t>5</w:t>
      </w:r>
      <w:r w:rsidRPr="008C2683">
        <w:rPr>
          <w:rFonts w:ascii="Times New Roman" w:eastAsia="Times New Roman" w:hAnsi="Times New Roman" w:cs="Times New Roman"/>
          <w:lang w:eastAsia="pl-PL"/>
        </w:rPr>
        <w:t xml:space="preserve"> r.</w:t>
      </w:r>
    </w:p>
    <w:p w14:paraId="682A5DCC" w14:textId="71783183" w:rsidR="000A5B89" w:rsidRPr="008A04D7" w:rsidRDefault="000A5B89" w:rsidP="000A5B89">
      <w:pPr>
        <w:keepNext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3F2955">
        <w:rPr>
          <w:rFonts w:ascii="Times New Roman" w:eastAsia="Times New Roman" w:hAnsi="Times New Roman" w:cs="Times New Roman"/>
          <w:b/>
          <w:bCs/>
          <w:lang w:eastAsia="pl-PL"/>
        </w:rPr>
        <w:t>w sprawie</w:t>
      </w: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 zmiany uchwały</w:t>
      </w:r>
      <w:r w:rsidRPr="000A5B89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nr LV/603/2024 z dnia 28 lutego 2024 r. </w:t>
      </w:r>
      <w:r w:rsidR="00DA7921">
        <w:rPr>
          <w:rFonts w:ascii="Times New Roman" w:eastAsia="Times New Roman" w:hAnsi="Times New Roman" w:cs="Times New Roman"/>
          <w:b/>
          <w:bCs/>
          <w:lang w:eastAsia="pl-PL"/>
        </w:rPr>
        <w:t xml:space="preserve">Rady Miejskiej Skoczowa, </w:t>
      </w:r>
      <w:r w:rsidR="00DA7921">
        <w:rPr>
          <w:rFonts w:ascii="Times New Roman" w:eastAsia="Times New Roman" w:hAnsi="Times New Roman" w:cs="Times New Roman"/>
          <w:b/>
          <w:bCs/>
          <w:lang w:eastAsia="pl-PL"/>
        </w:rPr>
        <w:br/>
      </w:r>
      <w:r w:rsidRPr="008A04D7">
        <w:rPr>
          <w:rFonts w:ascii="Times New Roman" w:eastAsia="Times New Roman" w:hAnsi="Times New Roman" w:cs="Times New Roman"/>
          <w:b/>
          <w:bCs/>
          <w:lang w:eastAsia="pl-PL"/>
        </w:rPr>
        <w:t>w sprawie określenia zasad udzielania dotacji celowej z budżety Gminy Skoczów spółkom wodnym, trybu postępowania w sprawie udzielania dotacji i sposobu jej rozlicz</w:t>
      </w:r>
      <w:r>
        <w:rPr>
          <w:rFonts w:ascii="Times New Roman" w:eastAsia="Times New Roman" w:hAnsi="Times New Roman" w:cs="Times New Roman"/>
          <w:b/>
          <w:bCs/>
          <w:lang w:eastAsia="pl-PL"/>
        </w:rPr>
        <w:t>a</w:t>
      </w:r>
      <w:r w:rsidRPr="008A04D7">
        <w:rPr>
          <w:rFonts w:ascii="Times New Roman" w:eastAsia="Times New Roman" w:hAnsi="Times New Roman" w:cs="Times New Roman"/>
          <w:b/>
          <w:bCs/>
          <w:lang w:eastAsia="pl-PL"/>
        </w:rPr>
        <w:t>nia.</w:t>
      </w:r>
    </w:p>
    <w:p w14:paraId="5027309F" w14:textId="77777777" w:rsidR="000A5B89" w:rsidRPr="000A5B89" w:rsidRDefault="000A5B89" w:rsidP="000A5B89"/>
    <w:p w14:paraId="46E56563" w14:textId="748CD4DC" w:rsidR="00024DAB" w:rsidRDefault="000A5B89" w:rsidP="000A5B89">
      <w:pPr>
        <w:jc w:val="both"/>
        <w:rPr>
          <w:rFonts w:ascii="Times New Roman" w:hAnsi="Times New Roman" w:cs="Times New Roman"/>
        </w:rPr>
      </w:pPr>
      <w:r w:rsidRPr="000A5B89">
        <w:t xml:space="preserve"> </w:t>
      </w:r>
      <w:r>
        <w:tab/>
      </w:r>
      <w:r w:rsidRPr="000A5B89">
        <w:rPr>
          <w:rFonts w:ascii="Times New Roman" w:hAnsi="Times New Roman" w:cs="Times New Roman"/>
        </w:rPr>
        <w:t>Na podstawie art.18 ust. 2 pkt.15 oraz art. 40 ust. 1, art. 41 ust. 1 i art. 42 ustawy z dnia 8 marca 1990 roku o samorządzie gminnym (tekst jednolity Dz.U. z 202</w:t>
      </w:r>
      <w:r w:rsidR="008A44E5">
        <w:rPr>
          <w:rFonts w:ascii="Times New Roman" w:hAnsi="Times New Roman" w:cs="Times New Roman"/>
        </w:rPr>
        <w:t>4</w:t>
      </w:r>
      <w:r w:rsidRPr="000A5B89">
        <w:rPr>
          <w:rFonts w:ascii="Times New Roman" w:hAnsi="Times New Roman" w:cs="Times New Roman"/>
        </w:rPr>
        <w:t xml:space="preserve"> r., poz. </w:t>
      </w:r>
      <w:r w:rsidR="008A44E5">
        <w:rPr>
          <w:rFonts w:ascii="Times New Roman" w:hAnsi="Times New Roman" w:cs="Times New Roman"/>
        </w:rPr>
        <w:t>1465</w:t>
      </w:r>
      <w:r w:rsidRPr="000A5B89">
        <w:rPr>
          <w:rFonts w:ascii="Times New Roman" w:hAnsi="Times New Roman" w:cs="Times New Roman"/>
        </w:rPr>
        <w:t xml:space="preserve"> z </w:t>
      </w:r>
      <w:proofErr w:type="spellStart"/>
      <w:r w:rsidRPr="000A5B89">
        <w:rPr>
          <w:rFonts w:ascii="Times New Roman" w:hAnsi="Times New Roman" w:cs="Times New Roman"/>
        </w:rPr>
        <w:t>późn</w:t>
      </w:r>
      <w:proofErr w:type="spellEnd"/>
      <w:r w:rsidRPr="000A5B89">
        <w:rPr>
          <w:rFonts w:ascii="Times New Roman" w:hAnsi="Times New Roman" w:cs="Times New Roman"/>
        </w:rPr>
        <w:t>. zm.), art. 443 ust. 2-6 ustawy z dnia 20 lipca 2017 r. Prawo wodne (tekst jednolity Dz.U. z 202</w:t>
      </w:r>
      <w:r w:rsidR="008A44E5">
        <w:rPr>
          <w:rFonts w:ascii="Times New Roman" w:hAnsi="Times New Roman" w:cs="Times New Roman"/>
        </w:rPr>
        <w:t>4</w:t>
      </w:r>
      <w:r w:rsidRPr="000A5B89">
        <w:rPr>
          <w:rFonts w:ascii="Times New Roman" w:hAnsi="Times New Roman" w:cs="Times New Roman"/>
        </w:rPr>
        <w:t xml:space="preserve"> r., poz. 1</w:t>
      </w:r>
      <w:r w:rsidR="008A44E5">
        <w:rPr>
          <w:rFonts w:ascii="Times New Roman" w:hAnsi="Times New Roman" w:cs="Times New Roman"/>
        </w:rPr>
        <w:t>087</w:t>
      </w:r>
      <w:r w:rsidRPr="000A5B89">
        <w:rPr>
          <w:rFonts w:ascii="Times New Roman" w:hAnsi="Times New Roman" w:cs="Times New Roman"/>
        </w:rPr>
        <w:t xml:space="preserve"> z </w:t>
      </w:r>
      <w:proofErr w:type="spellStart"/>
      <w:r w:rsidRPr="000A5B89">
        <w:rPr>
          <w:rFonts w:ascii="Times New Roman" w:hAnsi="Times New Roman" w:cs="Times New Roman"/>
        </w:rPr>
        <w:t>późn</w:t>
      </w:r>
      <w:proofErr w:type="spellEnd"/>
      <w:r w:rsidRPr="000A5B89">
        <w:rPr>
          <w:rFonts w:ascii="Times New Roman" w:hAnsi="Times New Roman" w:cs="Times New Roman"/>
        </w:rPr>
        <w:t>. zm.)</w:t>
      </w:r>
      <w:r w:rsidR="002200BE">
        <w:rPr>
          <w:rFonts w:ascii="Times New Roman" w:hAnsi="Times New Roman" w:cs="Times New Roman"/>
        </w:rPr>
        <w:t xml:space="preserve">, </w:t>
      </w:r>
      <w:r w:rsidRPr="000A5B89">
        <w:rPr>
          <w:rFonts w:ascii="Times New Roman" w:hAnsi="Times New Roman" w:cs="Times New Roman"/>
        </w:rPr>
        <w:t xml:space="preserve">po zgłoszeniu Ministrowi Rolnictwa i Rozwoju Wsi oraz Prezesowi Urzędu Ochrony Konkurencji </w:t>
      </w:r>
      <w:r w:rsidR="002200BE">
        <w:rPr>
          <w:rFonts w:ascii="Times New Roman" w:hAnsi="Times New Roman" w:cs="Times New Roman"/>
        </w:rPr>
        <w:br/>
      </w:r>
      <w:r w:rsidRPr="000A5B89">
        <w:rPr>
          <w:rFonts w:ascii="Times New Roman" w:hAnsi="Times New Roman" w:cs="Times New Roman"/>
        </w:rPr>
        <w:t>i Konsumentów</w:t>
      </w:r>
    </w:p>
    <w:p w14:paraId="7095DE25" w14:textId="77777777" w:rsidR="000A5B89" w:rsidRPr="008C2683" w:rsidRDefault="000A5B89" w:rsidP="000A5B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lang w:eastAsia="pl-PL"/>
        </w:rPr>
      </w:pPr>
      <w:r w:rsidRPr="008C2683"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>Rada Miejska Skoczowa</w:t>
      </w:r>
    </w:p>
    <w:p w14:paraId="40781E50" w14:textId="556B88E8" w:rsidR="000A5B89" w:rsidRDefault="000132E6" w:rsidP="000A5B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>u</w:t>
      </w:r>
      <w:r w:rsidR="000A5B89" w:rsidRPr="008C2683"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>chwala</w:t>
      </w:r>
    </w:p>
    <w:p w14:paraId="41122E15" w14:textId="77777777" w:rsidR="00DA7921" w:rsidRPr="008C2683" w:rsidRDefault="00DA7921" w:rsidP="000A5B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lang w:eastAsia="pl-PL"/>
        </w:rPr>
      </w:pPr>
    </w:p>
    <w:p w14:paraId="0418E3CF" w14:textId="77777777" w:rsidR="00C774A0" w:rsidRDefault="00C774A0" w:rsidP="00DC43F5">
      <w:pPr>
        <w:keepLine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C774A0">
        <w:rPr>
          <w:rFonts w:ascii="Times New Roman" w:hAnsi="Times New Roman" w:cs="Times New Roman"/>
        </w:rPr>
        <w:t xml:space="preserve">§ 1. Zmienia się uchwałę nr LV/603/2024 z dnia 28 lutego 2024 r. Rady Miejskiej Skoczowa, w sprawie określenia zasad udzielania dotacji celowej z budżety Gminy Skoczów spółkom wodnym, trybu postępowania w sprawie udzielania dotacji i sposobu jej rozliczania w ten sposób, że § 1 ust. 5 otrzymuje brzmienie: </w:t>
      </w:r>
    </w:p>
    <w:p w14:paraId="2195EE77" w14:textId="34AA4B56" w:rsidR="00C774A0" w:rsidRPr="00C774A0" w:rsidRDefault="00C774A0" w:rsidP="00DC43F5">
      <w:pPr>
        <w:keepLines/>
        <w:autoSpaceDE w:val="0"/>
        <w:autoSpaceDN w:val="0"/>
        <w:adjustRightInd w:val="0"/>
        <w:spacing w:before="120" w:after="120" w:line="240" w:lineRule="auto"/>
        <w:jc w:val="both"/>
        <w:rPr>
          <w:rStyle w:val="Pogrubienie"/>
          <w:rFonts w:ascii="Times New Roman" w:hAnsi="Times New Roman" w:cs="Times New Roman"/>
          <w:b w:val="0"/>
          <w:bCs w:val="0"/>
        </w:rPr>
      </w:pPr>
      <w:r w:rsidRPr="00C774A0">
        <w:rPr>
          <w:rFonts w:ascii="Times New Roman" w:hAnsi="Times New Roman" w:cs="Times New Roman"/>
        </w:rPr>
        <w:t>"§ 1 ust. 5. Udzielona pomoc finansowa będzie wynosić 75% rzeczywistych kosztów realizacji zadania, lecz nie więcej niż 35.000,00 zł".</w:t>
      </w:r>
    </w:p>
    <w:p w14:paraId="0CFD1D5C" w14:textId="3FF127F0" w:rsidR="00DC43F5" w:rsidRDefault="00DC43F5" w:rsidP="00DC43F5">
      <w:pPr>
        <w:keepLine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u w:color="000000"/>
          <w:lang w:eastAsia="pl-PL"/>
        </w:rPr>
      </w:pPr>
      <w:r w:rsidRPr="0053425F">
        <w:rPr>
          <w:rFonts w:ascii="Times New Roman" w:eastAsia="Times New Roman" w:hAnsi="Times New Roman" w:cs="Times New Roman"/>
          <w:b/>
          <w:bCs/>
          <w:lang w:eastAsia="pl-PL"/>
        </w:rPr>
        <w:t>§ 2. </w:t>
      </w:r>
      <w:r w:rsidRPr="0053425F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Wykonanie uchwały powierza się Burmistrzowi Miasta Skoczowa.</w:t>
      </w:r>
    </w:p>
    <w:p w14:paraId="1AAFEC2E" w14:textId="62B2138C" w:rsidR="00DC43F5" w:rsidRPr="0053425F" w:rsidRDefault="00DC43F5" w:rsidP="00DC43F5">
      <w:pPr>
        <w:keepLine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53425F">
        <w:rPr>
          <w:rFonts w:ascii="Times New Roman" w:eastAsia="Times New Roman" w:hAnsi="Times New Roman" w:cs="Times New Roman"/>
          <w:b/>
          <w:bCs/>
          <w:lang w:eastAsia="pl-PL"/>
        </w:rPr>
        <w:t>§ 3.</w:t>
      </w:r>
      <w:r w:rsidRPr="00DC43F5">
        <w:rPr>
          <w:rFonts w:ascii="Times New Roman" w:eastAsia="Times New Roman" w:hAnsi="Times New Roman" w:cs="Times New Roman"/>
          <w:lang w:eastAsia="pl-PL"/>
        </w:rPr>
        <w:t> Uchwała traci moc z dniem 31 grudnia 2025 r.</w:t>
      </w:r>
    </w:p>
    <w:p w14:paraId="655C0359" w14:textId="2225ACA5" w:rsidR="00DC43F5" w:rsidRPr="0053425F" w:rsidRDefault="00DC43F5" w:rsidP="00DC43F5">
      <w:pPr>
        <w:keepLine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53425F">
        <w:rPr>
          <w:rFonts w:ascii="Times New Roman" w:eastAsia="Times New Roman" w:hAnsi="Times New Roman" w:cs="Times New Roman"/>
          <w:b/>
          <w:bCs/>
          <w:lang w:eastAsia="pl-PL"/>
        </w:rPr>
        <w:t>§ </w:t>
      </w:r>
      <w:r>
        <w:rPr>
          <w:rFonts w:ascii="Times New Roman" w:eastAsia="Times New Roman" w:hAnsi="Times New Roman" w:cs="Times New Roman"/>
          <w:b/>
          <w:bCs/>
          <w:lang w:eastAsia="pl-PL"/>
        </w:rPr>
        <w:t>4</w:t>
      </w:r>
      <w:r w:rsidRPr="0053425F">
        <w:rPr>
          <w:rFonts w:ascii="Times New Roman" w:eastAsia="Times New Roman" w:hAnsi="Times New Roman" w:cs="Times New Roman"/>
          <w:b/>
          <w:bCs/>
          <w:lang w:eastAsia="pl-PL"/>
        </w:rPr>
        <w:t>. </w:t>
      </w:r>
      <w:r w:rsidRPr="0053425F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Uchwała wchodzi w życie po upływie 14 dni od dnia ogłoszenia w Dzienniku Urzędowym Województwa Śląskiego.</w:t>
      </w:r>
    </w:p>
    <w:p w14:paraId="7C9053BE" w14:textId="77777777" w:rsidR="00DC43F5" w:rsidRPr="008A04D7" w:rsidRDefault="00DC43F5" w:rsidP="00717405">
      <w:pPr>
        <w:keepLine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54E1047B" w14:textId="77777777" w:rsidR="00DA7921" w:rsidRPr="00DA7921" w:rsidRDefault="00DA7921" w:rsidP="000A5B89">
      <w:pPr>
        <w:rPr>
          <w:rFonts w:ascii="Times New Roman" w:hAnsi="Times New Roman" w:cs="Times New Roman"/>
          <w:b/>
          <w:bCs/>
        </w:rPr>
      </w:pPr>
    </w:p>
    <w:sectPr w:rsidR="00DA7921" w:rsidRPr="00DA79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comment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0AA"/>
    <w:rsid w:val="000132E6"/>
    <w:rsid w:val="00024DAB"/>
    <w:rsid w:val="000A5B89"/>
    <w:rsid w:val="002200BE"/>
    <w:rsid w:val="00367BCE"/>
    <w:rsid w:val="00681B6E"/>
    <w:rsid w:val="006E70AA"/>
    <w:rsid w:val="00717405"/>
    <w:rsid w:val="007C2B4B"/>
    <w:rsid w:val="008A44E5"/>
    <w:rsid w:val="008E4A8D"/>
    <w:rsid w:val="00C774A0"/>
    <w:rsid w:val="00C94516"/>
    <w:rsid w:val="00DA7921"/>
    <w:rsid w:val="00DC43F5"/>
    <w:rsid w:val="00E17A21"/>
    <w:rsid w:val="00E90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D83AB"/>
  <w15:chartTrackingRefBased/>
  <w15:docId w15:val="{5E5ED442-B65E-4A04-865C-C3BC81F4B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5B89"/>
    <w:pPr>
      <w:spacing w:line="25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E70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70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E70A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E70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70A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E70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70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E70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E70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E70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70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E70A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E70A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70A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E70A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E70A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E70A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E70A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E70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E70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E70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E70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E70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E70A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E70A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E70A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70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E70A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E70AA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DA79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209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Domian</dc:creator>
  <cp:keywords/>
  <dc:description/>
  <cp:lastModifiedBy>Paulina Domian</cp:lastModifiedBy>
  <cp:revision>6</cp:revision>
  <dcterms:created xsi:type="dcterms:W3CDTF">2025-01-29T10:56:00Z</dcterms:created>
  <dcterms:modified xsi:type="dcterms:W3CDTF">2025-03-04T07:09:00Z</dcterms:modified>
</cp:coreProperties>
</file>