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A86E3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- Projekt -</w:t>
      </w:r>
    </w:p>
    <w:p w14:paraId="34855169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9103A8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Program współpracy Gminy Skoczów </w:t>
      </w:r>
    </w:p>
    <w:p w14:paraId="4B46450F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z organizacjami pozarządowymi oraz podmiotami, </w:t>
      </w:r>
    </w:p>
    <w:p w14:paraId="61D42232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o których mowa w art. 3 ust. 3 ustawy o działalności pożytku publicznego</w:t>
      </w:r>
    </w:p>
    <w:p w14:paraId="2230B886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i o wolontariacie na rok 2024</w:t>
      </w:r>
    </w:p>
    <w:p w14:paraId="4223B6C9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F280925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DF3BF4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Wstęp</w:t>
      </w:r>
    </w:p>
    <w:p w14:paraId="3AFD39B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Organizacje pozarządowe stanowią bazę dla rozwoju lokalnych społeczności, a poprzez swoją działalność, tworzą warunki do udziału w życiu lokalnym. Rozległość i zakres działań, w jakie angażują się organizacje pozarządowe funkcjonujące w Gminie Skoczów, pomaga zaspokajać różnorodne potrzeby społeczne uzupełniając w ten sposób działalność władz samorządowych, stanowiąc jednocześnie cennego partnera jednostek samorządu terytorialnego. Przyczyniają się do wypełniania idei społeczeństwa obywatelskiego. Gmina Skoczów współpracuje z organizacjami pozarządowymi oraz innymi podmiotami działającymi w zakresie pożytku publicznego, a intencją władz Gminy jest rozwój i poszerzanie współpracy. Temu celowi ma służyć niniejszy Program, który został opracowany w celu sprecyzowania zakresu współdziałania i określania jego reguł.</w:t>
      </w:r>
    </w:p>
    <w:p w14:paraId="1F9B18B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1C10D18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I. Postanowienia ogólne</w:t>
      </w:r>
    </w:p>
    <w:p w14:paraId="4C4394E4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7B3CF09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1. Program współpracy Gminy Skoczów z organizacjami pozarządowymi oraz podmiotami, o których mowa w art. 3 ust. 3 ustawy o działalności pożytku publicznego i o wolontariacie na rok 2024, stanowi element polityki społeczno-finansowej Gminy Skoczów. </w:t>
      </w:r>
    </w:p>
    <w:p w14:paraId="281A6EC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  </w:t>
      </w:r>
    </w:p>
    <w:p w14:paraId="191982D8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2. Celem Programu jest skuteczne działanie na rzecz poprawy jakości życia mieszkańców poprzez rozwijanie współpracy samorządu gminy z organizacjami pozarządowymi w szczególności, dla podnoszenia skuteczności i efektywności działań podejmowanych w zakresie zlecania i realizacji zadań publicznych oraz wspólnego określania zasad, obszarów, kierunków i form wzajemnej współpracy. </w:t>
      </w:r>
    </w:p>
    <w:p w14:paraId="02BD602E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61F71AB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Ilekroć w Programie jest mowa o:</w:t>
      </w:r>
    </w:p>
    <w:p w14:paraId="6F58865C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Ustawie – należy przez to rozumieć ustawę z dnia 24 kwietnia 2003 roku o działalności pożytku publicznego i o wolontariacie (tekst jednolity Dz. U. z 2023 r., poz. 571);</w:t>
      </w:r>
    </w:p>
    <w:p w14:paraId="32277514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Organizacjach – należy przez to rozumieć organizacje pozarządowe 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i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inne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podmioty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prowadzące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działalność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pożytku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publicznego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, o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których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mowa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 w art. 3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ust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 xml:space="preserve">. 2 i 3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val="en-US"/>
          <w14:ligatures w14:val="none"/>
        </w:rPr>
        <w:t>Ustawy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;</w:t>
      </w:r>
    </w:p>
    <w:p w14:paraId="2EC34B45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Programie – należy przez to rozumieć Roczny Program Współpracy Gminy Skoczów z organizacjami pozarządowymi oraz podmiotami, o których mowa w art. 3 ust. 3 ustawy; </w:t>
      </w:r>
    </w:p>
    <w:p w14:paraId="152B6917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Gminie – należy przez to rozumieć Gminę Skoczów;</w:t>
      </w:r>
    </w:p>
    <w:p w14:paraId="3D6B54B9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Burmistrzu – należy przez to rozumieć Burmistrza Miasta Skoczowa;</w:t>
      </w:r>
    </w:p>
    <w:p w14:paraId="599E0DFA" w14:textId="77777777" w:rsidR="009E0E48" w:rsidRPr="009E0E48" w:rsidRDefault="009E0E48" w:rsidP="009E0E48">
      <w:pPr>
        <w:numPr>
          <w:ilvl w:val="0"/>
          <w:numId w:val="1"/>
        </w:numPr>
        <w:tabs>
          <w:tab w:val="left" w:pos="87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Radzie Miejskiej – należy przez to rozumieć Radę Miejską Skoczowa.</w:t>
      </w:r>
    </w:p>
    <w:p w14:paraId="1F8B28AF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8A47487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4. Program obejmuje współpracę Gminy z Organizacjami działającymi na rzecz mieszkańców Gminy Skoczów. </w:t>
      </w:r>
    </w:p>
    <w:p w14:paraId="1817264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4B2527D9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II. Cel główny oraz cele szczegółowe programu</w:t>
      </w:r>
    </w:p>
    <w:p w14:paraId="6B767B6F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B6A35B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Celem głównym Programu jest zaspakajanie potrzeb społecznych mieszkańców Gminy oraz wzmacnianie rozwoju społeczeństwa obywatelskiego poprzez budowanie i umacnianie partnerstwa pomiędzy Gminą a Organizacjami.</w:t>
      </w:r>
    </w:p>
    <w:p w14:paraId="749C09B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12CC57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Celami szczegółowymi Programu są:</w:t>
      </w:r>
    </w:p>
    <w:p w14:paraId="4D9F1029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tworzenie warunków do zwiększania aktywności społecznej;</w:t>
      </w:r>
    </w:p>
    <w:p w14:paraId="6A3BD0C1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budowa społeczeństwa obywatelskiego, poprzez aktywizację społeczności lokalnej i zwiększanie udziału mieszkańców w rozwiązywaniu lokalnych problemów;</w:t>
      </w:r>
    </w:p>
    <w:p w14:paraId="13C4707B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poprawa jakości życia mieszkańców Gminy poprzez pełniejsze zaspokojenie potrzeb społecznych;</w:t>
      </w:r>
    </w:p>
    <w:p w14:paraId="721BD587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integracja organizacji lokalnych obejmujących zakresem działania sferę zadań publicznych;</w:t>
      </w:r>
    </w:p>
    <w:p w14:paraId="30DB9ABF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wzmocnienie potencjału organizacji;</w:t>
      </w:r>
    </w:p>
    <w:p w14:paraId="73CC7138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promocja Organizacji działających na rzecz mieszkańców Gminy;</w:t>
      </w:r>
    </w:p>
    <w:p w14:paraId="05205766" w14:textId="77777777" w:rsidR="009E0E48" w:rsidRPr="009E0E48" w:rsidRDefault="009E0E48" w:rsidP="009E0E48">
      <w:pPr>
        <w:numPr>
          <w:ilvl w:val="0"/>
          <w:numId w:val="2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podwyższanie efektywności działań kierowanych do mieszkańców Gminy.</w:t>
      </w:r>
    </w:p>
    <w:p w14:paraId="44C5A6D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6D9D73B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III. Zasady współpracy</w:t>
      </w:r>
    </w:p>
    <w:p w14:paraId="4C6C505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Współpraca Gminy z Organizacjami odbywa się na zasadach:</w:t>
      </w:r>
    </w:p>
    <w:p w14:paraId="72535AB1" w14:textId="77777777" w:rsidR="009E0E48" w:rsidRPr="009E0E48" w:rsidRDefault="009E0E48" w:rsidP="009E0E48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pomocniczości – polegającej na wspieraniu działalności Organizacji oraz umożliwianiu im realizacji zadań publicznych;</w:t>
      </w:r>
    </w:p>
    <w:p w14:paraId="02CB3BE1" w14:textId="77777777" w:rsidR="009E0E48" w:rsidRPr="009E0E48" w:rsidRDefault="009E0E48" w:rsidP="009E0E48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suwerenności stron – oznaczającej, że Gmina i Organizacje podejmujące współpracę zachowują autonomię i niezależność względem siebie;</w:t>
      </w:r>
    </w:p>
    <w:p w14:paraId="49C4D8B7" w14:textId="77777777" w:rsidR="009E0E48" w:rsidRPr="009E0E48" w:rsidRDefault="009E0E48" w:rsidP="009E0E48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partnerstwa – oznaczającej, że strony ustalają zakres współpracy, uczestniczą w identyfikowaniu oraz definiowaniu problemów społecznych i zadań, wypracowywaniu najlepszych sposobów ich realizacji, traktując się wzajemnie, jako podmioty równoprawne w tych procesach;</w:t>
      </w:r>
    </w:p>
    <w:p w14:paraId="1FBAC43E" w14:textId="77777777" w:rsidR="009E0E48" w:rsidRPr="009E0E48" w:rsidRDefault="009E0E48" w:rsidP="009E0E48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efektywności – polegającej na dążeniu do osiągnięcia możliwie najlepszych efektów w realizacji zadań publicznych;</w:t>
      </w:r>
    </w:p>
    <w:p w14:paraId="5B074E3F" w14:textId="77777777" w:rsidR="009E0E48" w:rsidRPr="009E0E48" w:rsidRDefault="009E0E48" w:rsidP="009E0E48">
      <w:pPr>
        <w:numPr>
          <w:ilvl w:val="0"/>
          <w:numId w:val="3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uczciwej konkurencji i jawności – zakładającej kształtowanie przejrzystych zasad współpracy, opartych na równych i jawnych kryteriach wyboru realizatora zadania publicznego oraz zapewnieniu równego dostępu do informacji.</w:t>
      </w:r>
    </w:p>
    <w:p w14:paraId="4251AAE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5216BFA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IV. Zakres przedmiotowy</w:t>
      </w:r>
    </w:p>
    <w:p w14:paraId="4DC3520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Przedmiotem współpracy Gminy z Organizacjami jest:</w:t>
      </w:r>
    </w:p>
    <w:p w14:paraId="592F4ACF" w14:textId="77777777" w:rsidR="009E0E48" w:rsidRPr="009E0E48" w:rsidRDefault="009E0E48" w:rsidP="009E0E48">
      <w:pPr>
        <w:numPr>
          <w:ilvl w:val="0"/>
          <w:numId w:val="4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realizacja zadań publicznych określonych w art. 4 Ustawy;</w:t>
      </w:r>
    </w:p>
    <w:p w14:paraId="0655C6BD" w14:textId="77777777" w:rsidR="009E0E48" w:rsidRPr="009E0E48" w:rsidRDefault="009E0E48" w:rsidP="009E0E48">
      <w:pPr>
        <w:numPr>
          <w:ilvl w:val="0"/>
          <w:numId w:val="4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konsultowanie projektów uchwał Rady Miejskiej na etapie ich tworzenia.</w:t>
      </w:r>
    </w:p>
    <w:p w14:paraId="23B5E47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40AEF6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V. Formy współpracy</w:t>
      </w:r>
    </w:p>
    <w:p w14:paraId="028FA03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B01DDE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Współdziałanie Gminy z Organizacjami obejmuje współpracę o charakterze:</w:t>
      </w:r>
    </w:p>
    <w:p w14:paraId="71AAE027" w14:textId="77777777" w:rsidR="009E0E48" w:rsidRPr="009E0E48" w:rsidRDefault="009E0E48" w:rsidP="009E0E48">
      <w:pPr>
        <w:numPr>
          <w:ilvl w:val="0"/>
          <w:numId w:val="5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pozafinansowym;</w:t>
      </w:r>
    </w:p>
    <w:p w14:paraId="436624F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0A4E7AE" w14:textId="77777777" w:rsidR="009E0E48" w:rsidRPr="009E0E48" w:rsidRDefault="009E0E48" w:rsidP="009E0E48">
      <w:pPr>
        <w:numPr>
          <w:ilvl w:val="0"/>
          <w:numId w:val="5"/>
        </w:numPr>
        <w:tabs>
          <w:tab w:val="left" w:pos="720"/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finansowym.</w:t>
      </w:r>
    </w:p>
    <w:p w14:paraId="1158D0C9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74E68F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Współpraca pozafinansowa Gminy z Organizacjami opierać się będzie na:</w:t>
      </w:r>
    </w:p>
    <w:p w14:paraId="361CA8B0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wzajemnym informowaniu się o planowanych kierunkach działań;</w:t>
      </w:r>
    </w:p>
    <w:p w14:paraId="04803831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podejmowaniu wspólnych działań na rzecz diagnozowania problemów społecznych mieszkańców;</w:t>
      </w:r>
    </w:p>
    <w:p w14:paraId="45F85185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konsultowaniu z Organizacjami, odpowiednio do zakresu ich działania, projektów aktów normatywnych w dziedzinach dotyczących działalności statutowej tych organizacji;</w:t>
      </w:r>
    </w:p>
    <w:p w14:paraId="625C2B1D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udzielaniu pomocy Organizacjom w zakresie informowania o możliwościach pozyskiwania środków finansowych z różnych źródeł;</w:t>
      </w:r>
    </w:p>
    <w:p w14:paraId="04EEE289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obejmowaniu na wniosek Organizacji patronatem Burmistrza przedsięwzięć realizowanych przez tę Organizację na rzecz mieszkańców Gminy;</w:t>
      </w:r>
    </w:p>
    <w:p w14:paraId="5B7563EE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promocji działalności Organizacji poprzez zamieszczanie lub przekazywanie na wniosek zainteresowanych informacji dotyczących podejmowanych przez nich inicjatyw na stronach internetowych Urzędu;</w:t>
      </w:r>
    </w:p>
    <w:p w14:paraId="41878A36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pomocy w nawiązywaniu przez Organizacje kontaktów o zasięgu regionalnym, ogólnopolskim i międzynarodowym poprzez udzielanie rekomendacji organizacjom i podmiotom starającym się o nawiązanie takich kontaktów;</w:t>
      </w:r>
    </w:p>
    <w:p w14:paraId="07CE10EA" w14:textId="77777777" w:rsidR="009E0E48" w:rsidRPr="009E0E48" w:rsidRDefault="009E0E48" w:rsidP="009E0E48">
      <w:pPr>
        <w:numPr>
          <w:ilvl w:val="0"/>
          <w:numId w:val="6"/>
        </w:numPr>
        <w:tabs>
          <w:tab w:val="left" w:pos="900"/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 miarę możliwości nieodpłatnym udostępnianiu lokali komunalnych do spotkań organizowanych przez Organizacje, których tematyka wiąże się z Programem.</w:t>
      </w:r>
    </w:p>
    <w:p w14:paraId="076B859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42F0247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Współpraca finansowa obejmować będzie:</w:t>
      </w:r>
    </w:p>
    <w:p w14:paraId="11B35DF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lastRenderedPageBreak/>
        <w:t>1) zlecanie Organizacjom realizacji zadań publicznych na zasadach określonych w Ustawie, które mogą mieć formy:</w:t>
      </w:r>
    </w:p>
    <w:p w14:paraId="2929A9AC" w14:textId="77777777" w:rsidR="009E0E48" w:rsidRPr="009E0E48" w:rsidRDefault="009E0E48" w:rsidP="009E0E48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ab/>
        <w:t>a) powierzenia wykonania zadań publicznych, wraz z udzieleniem dotacji na finansowanie ich realizacji;</w:t>
      </w:r>
    </w:p>
    <w:p w14:paraId="3E5F0181" w14:textId="77777777" w:rsidR="009E0E48" w:rsidRPr="009E0E48" w:rsidRDefault="009E0E48" w:rsidP="009E0E48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b)wspierania wykonania zadań publicznych, wraz z udzieleniem dotacji na dofinansowanie ich realizacji; </w:t>
      </w:r>
    </w:p>
    <w:p w14:paraId="5DC9796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zawieranie umów o wykonanie inicjatywy lokalnej na zasadach określonych w Ustawie;</w:t>
      </w:r>
    </w:p>
    <w:p w14:paraId="1543E99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540"/>
        <w:jc w:val="both"/>
        <w:outlineLvl w:val="3"/>
        <w:rPr>
          <w:rFonts w:ascii="Times New Roman" w:eastAsia="Times New Roman" w:hAnsi="Times New Roman" w:cs="Times New Roman"/>
          <w:color w:val="FF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3) zawieranie umów partnerstwa określonych w ustawie z 6 grudnia 2006 r. o zasadach prowadzenia polityki rozwoju (tekst jednolity: Dz. U. z 2023 r., poz. 1259 z </w:t>
      </w:r>
      <w:proofErr w:type="spellStart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późn</w:t>
      </w:r>
      <w:proofErr w:type="spellEnd"/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 zm.).</w:t>
      </w:r>
      <w:r w:rsidRPr="009E0E48">
        <w:rPr>
          <w:rFonts w:ascii="Times New Roman" w:eastAsia="Times New Roman" w:hAnsi="Times New Roman" w:cs="Times New Roman"/>
          <w:color w:val="FF0000"/>
          <w:kern w:val="0"/>
          <w:shd w:val="clear" w:color="auto" w:fill="FFFFFF"/>
          <w:lang w:eastAsia="pl-PL"/>
          <w14:ligatures w14:val="none"/>
        </w:rPr>
        <w:t xml:space="preserve"> </w:t>
      </w:r>
    </w:p>
    <w:p w14:paraId="696633E1" w14:textId="77777777" w:rsidR="009E0E48" w:rsidRPr="009E0E48" w:rsidRDefault="009E0E48" w:rsidP="009E0E48">
      <w:pPr>
        <w:tabs>
          <w:tab w:val="center" w:pos="1620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0E124A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VI. Priorytetowe zadania publiczne</w:t>
      </w:r>
    </w:p>
    <w:p w14:paraId="2847829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A6AB579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Zadania publiczne przewidziane do realizacji w 2024 roku obejmują następujące obszary działań:</w:t>
      </w:r>
    </w:p>
    <w:p w14:paraId="4AC0C723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0A45DE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działalności na rzecz rodziny, macierzyństwa, rodzicielstwa, upowszechniania i ochrony praw dziecka:</w:t>
      </w:r>
    </w:p>
    <w:p w14:paraId="1CB479F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Wspieranie programów i projektów związanych z działaniami prorodzinnymi, wsparcie dla rodziców i dzieci, prowadzenie świetlic środowiskowych;</w:t>
      </w:r>
    </w:p>
    <w:p w14:paraId="52B7879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5D89E2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kultury, sztuki, ochrony dóbr kultury i dziedzictwa narodowego:</w:t>
      </w:r>
    </w:p>
    <w:p w14:paraId="42389EF4" w14:textId="77777777" w:rsidR="009E0E48" w:rsidRPr="009E0E48" w:rsidRDefault="009E0E48" w:rsidP="009E0E48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wydarzeń kulturalnych, w szczególności: wystaw, festiwali, koncertów, występów artystycznych;</w:t>
      </w:r>
    </w:p>
    <w:p w14:paraId="1136CD7C" w14:textId="77777777" w:rsidR="009E0E48" w:rsidRPr="009E0E48" w:rsidRDefault="009E0E48" w:rsidP="009E0E48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wydawanie niskonakładowych, nie komercyjnych publikacji;</w:t>
      </w:r>
    </w:p>
    <w:p w14:paraId="7E75D586" w14:textId="77777777" w:rsidR="009E0E48" w:rsidRPr="009E0E48" w:rsidRDefault="009E0E48" w:rsidP="009E0E48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edukacja artystyczna i działania aktywizujące mieszkańców (zwłaszcza dzieci i młodzież);</w:t>
      </w:r>
    </w:p>
    <w:p w14:paraId="098D80D3" w14:textId="77777777" w:rsidR="009E0E48" w:rsidRPr="009E0E48" w:rsidRDefault="009E0E48" w:rsidP="009E0E48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promowanie lokalnych twórców;</w:t>
      </w:r>
    </w:p>
    <w:p w14:paraId="1493DDF8" w14:textId="77777777" w:rsidR="009E0E48" w:rsidRPr="009E0E48" w:rsidRDefault="009E0E48" w:rsidP="009E0E48">
      <w:pPr>
        <w:numPr>
          <w:ilvl w:val="1"/>
          <w:numId w:val="7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rozwój amatorskiego ruchu artystycznego;</w:t>
      </w:r>
    </w:p>
    <w:p w14:paraId="07B7393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B1B4083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wspieranie i upowszechnianie kultury fizycznej:</w:t>
      </w:r>
    </w:p>
    <w:p w14:paraId="7F869E47" w14:textId="77777777" w:rsidR="009E0E48" w:rsidRPr="009E0E48" w:rsidRDefault="009E0E48" w:rsidP="009E0E48">
      <w:pPr>
        <w:numPr>
          <w:ilvl w:val="1"/>
          <w:numId w:val="5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zajęć, zawodów oraz imprez sportowo-rekreacyjnych;</w:t>
      </w:r>
    </w:p>
    <w:p w14:paraId="6A730EF0" w14:textId="77777777" w:rsidR="009E0E48" w:rsidRPr="009E0E48" w:rsidRDefault="009E0E48" w:rsidP="009E0E48">
      <w:pPr>
        <w:numPr>
          <w:ilvl w:val="1"/>
          <w:numId w:val="5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udział w rozgrywkach, zawodach i turniejach sportowych;</w:t>
      </w:r>
    </w:p>
    <w:p w14:paraId="5B1104D9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6F3D5B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4) turystyki i krajoznawstwa:</w:t>
      </w:r>
    </w:p>
    <w:p w14:paraId="435BBCD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organizacja imprez turystyczno-krajoznawczych (górskie, piesze, rowerowe) dla mieszkańców gminy;</w:t>
      </w:r>
    </w:p>
    <w:p w14:paraId="3168E77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b) organizacja konkursów, turniejów na temat wiedzy krajoznawczo-turystycznej, zwłaszcza takich, które promują Skoczów i pobliską okolicę; </w:t>
      </w:r>
    </w:p>
    <w:p w14:paraId="2083914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5) ochrony i promocji zdrowia:</w:t>
      </w:r>
    </w:p>
    <w:p w14:paraId="7268FF3F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programów zdrowotnych;</w:t>
      </w:r>
    </w:p>
    <w:p w14:paraId="41150567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badań przesiewowych i profilaktycznych;</w:t>
      </w:r>
    </w:p>
    <w:p w14:paraId="5E7D2173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akcji konsultacyjnych;</w:t>
      </w:r>
    </w:p>
    <w:p w14:paraId="01791B3D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promocja zdrowego trybu życia i profilaktyki zdrowotnej;</w:t>
      </w:r>
    </w:p>
    <w:p w14:paraId="1E169A33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zajęć z gimnastyki korekcyjnej;</w:t>
      </w:r>
    </w:p>
    <w:p w14:paraId="6426625B" w14:textId="77777777" w:rsidR="009E0E48" w:rsidRPr="009E0E48" w:rsidRDefault="009E0E48" w:rsidP="009E0E48">
      <w:pPr>
        <w:numPr>
          <w:ilvl w:val="0"/>
          <w:numId w:val="8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na rzecz osób przewlekle chorych;</w:t>
      </w:r>
    </w:p>
    <w:p w14:paraId="2F981B8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640F4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6) nauki, szkolnictwa wyższego, edukacji, oświaty i wychowania:</w:t>
      </w:r>
    </w:p>
    <w:p w14:paraId="0EAC35AD" w14:textId="77777777" w:rsidR="009E0E48" w:rsidRPr="009E0E48" w:rsidRDefault="009E0E48" w:rsidP="009E0E48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wspieranie nowatorskich inicjatyw oświatowych i wychowawczych oraz zadań oświatowo-kulturowych;</w:t>
      </w:r>
    </w:p>
    <w:p w14:paraId="7F93D794" w14:textId="77777777" w:rsidR="009E0E48" w:rsidRPr="009E0E48" w:rsidRDefault="009E0E48" w:rsidP="009E0E48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edukacji w ramach podtrzymywania i upowszechniania tradycji narodowej, pielęgnowanie polskości oraz rozwoju świadomości narodowej, obywatelskiej i kulturowej;</w:t>
      </w:r>
    </w:p>
    <w:p w14:paraId="65C24FA2" w14:textId="77777777" w:rsidR="009E0E48" w:rsidRPr="009E0E48" w:rsidRDefault="009E0E48" w:rsidP="009E0E48">
      <w:pPr>
        <w:numPr>
          <w:ilvl w:val="0"/>
          <w:numId w:val="9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konkursów wiedzy i umiejętności;</w:t>
      </w:r>
    </w:p>
    <w:p w14:paraId="6A75F84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AC1BFD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7) działalności na rzecz osób niepełnosprawnych:</w:t>
      </w:r>
    </w:p>
    <w:p w14:paraId="05EA4A7E" w14:textId="77777777" w:rsidR="009E0E48" w:rsidRPr="009E0E48" w:rsidRDefault="009E0E48" w:rsidP="009E0E48">
      <w:pPr>
        <w:numPr>
          <w:ilvl w:val="0"/>
          <w:numId w:val="10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działanie na rzecz integracji i zwiększania uczestnictwa osób niepełnosprawnych w życiu społecznym;</w:t>
      </w:r>
    </w:p>
    <w:p w14:paraId="08388903" w14:textId="77777777" w:rsidR="009E0E48" w:rsidRPr="009E0E48" w:rsidRDefault="009E0E48" w:rsidP="009E0E48">
      <w:pPr>
        <w:numPr>
          <w:ilvl w:val="0"/>
          <w:numId w:val="10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organizowanie integracyjnych zajęć oraz imprez kulturalnych, turystyczno-sportowych i rekreacyjnych;</w:t>
      </w:r>
    </w:p>
    <w:p w14:paraId="7BECE54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A24763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8) ratownictwa i ochrony ludności:</w:t>
      </w:r>
    </w:p>
    <w:p w14:paraId="73D7D00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organizacja szkoleń z zakresu pierwszej pomocy;</w:t>
      </w:r>
    </w:p>
    <w:p w14:paraId="39558C2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firstLine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b) organizacja współzawodnictwa grup ratowniczych;</w:t>
      </w:r>
    </w:p>
    <w:p w14:paraId="21EE200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firstLine="1152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c) działania w zakresie ochrony przeciwpożarowej, w tym przede wszystkim dzieci i młodzieży;</w:t>
      </w:r>
    </w:p>
    <w:p w14:paraId="474EF24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AB04EF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Koordynacja zadań opisanych w punktach 1-8 należy do Wydziału Funduszy Europejskich Urzędu Miejskiego w Skoczowie</w:t>
      </w:r>
    </w:p>
    <w:p w14:paraId="18D1A7F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E260AA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9) pomocy społecznej, w tym pomocy rodzinom i osobom w trudnej sytuacji życiowej oraz wyrównywanie szans tych rodzin i osób:</w:t>
      </w:r>
    </w:p>
    <w:p w14:paraId="54733A33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a) udzielanie wsparcia i pomocy osobom bezrobotnym, bezdomnym oraz żyjącym w ubóstwie;</w:t>
      </w:r>
    </w:p>
    <w:p w14:paraId="638CA3B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b) udzielanie schronienia osobom i rodzinom bezdomnym;</w:t>
      </w:r>
    </w:p>
    <w:p w14:paraId="2570D67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4E0047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10) wsparcia dla osób w wieku emerytalnym:</w:t>
      </w:r>
    </w:p>
    <w:p w14:paraId="511851C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działania aktywizujące osoby starsze, poprzez organizację m.in. wycieczek, wyjazdów, spotkań, warsztatów; świetlic, ośrodków wsparcia;</w:t>
      </w:r>
    </w:p>
    <w:p w14:paraId="2D050AC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57BD1A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11) przeciwdziałania uzależnieniom i patologiom społecznym:</w:t>
      </w:r>
    </w:p>
    <w:p w14:paraId="6A25FD0E" w14:textId="77777777" w:rsidR="009E0E48" w:rsidRPr="009E0E48" w:rsidRDefault="009E0E48" w:rsidP="009E0E48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grupy wsparcia dla osób utrzymujących trzeźwość i ich rodzin;</w:t>
      </w:r>
    </w:p>
    <w:p w14:paraId="4E69EDAF" w14:textId="77777777" w:rsidR="009E0E48" w:rsidRPr="009E0E48" w:rsidRDefault="009E0E48" w:rsidP="009E0E48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ruchu trzeźwościowego w gminie Skoczów;</w:t>
      </w:r>
    </w:p>
    <w:p w14:paraId="50D0261E" w14:textId="77777777" w:rsidR="009E0E48" w:rsidRPr="009E0E48" w:rsidRDefault="009E0E48" w:rsidP="009E0E48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oddziaływania na rzecz mieszkańców gminy Skoczów, dotyczące rozwiązywania problemów patologii społecznych;</w:t>
      </w:r>
    </w:p>
    <w:p w14:paraId="5C533B0B" w14:textId="77777777" w:rsidR="009E0E48" w:rsidRPr="009E0E48" w:rsidRDefault="009E0E48" w:rsidP="009E0E48">
      <w:pPr>
        <w:numPr>
          <w:ilvl w:val="0"/>
          <w:numId w:val="11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udzielanie schronienia osobom i rodzinom z problemem alkoholowym lub zagrożonych przemocą;</w:t>
      </w:r>
    </w:p>
    <w:p w14:paraId="000CEF4A" w14:textId="77777777" w:rsidR="009E0E48" w:rsidRPr="009E0E48" w:rsidRDefault="009E0E48" w:rsidP="009E0E48">
      <w:pPr>
        <w:numPr>
          <w:ilvl w:val="0"/>
          <w:numId w:val="12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placówki wsparcia dziennego zgodnie z ustawą o wspieraniu rodziny i systemie pieczy zastępczej;</w:t>
      </w:r>
    </w:p>
    <w:p w14:paraId="0B4498A4" w14:textId="77777777" w:rsidR="009E0E48" w:rsidRPr="009E0E48" w:rsidRDefault="009E0E48" w:rsidP="009E0E48">
      <w:pPr>
        <w:numPr>
          <w:ilvl w:val="0"/>
          <w:numId w:val="12"/>
        </w:numPr>
        <w:tabs>
          <w:tab w:val="left" w:pos="1440"/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prowadzenie pozalekcyjnych zajęć sportowych;</w:t>
      </w:r>
    </w:p>
    <w:p w14:paraId="61A08C3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73104A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12) wypoczynku dzieci i młodzieży:</w:t>
      </w:r>
    </w:p>
    <w:p w14:paraId="5E8C5208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organizacja kolonii, półkolonii, obozów, warsztatów, wycieczek i świetlic dla dzieci w czasie wakacji letnich i ferii zimowych oraz w okresie innych dni wolnych od nauki szkolnej.</w:t>
      </w:r>
    </w:p>
    <w:p w14:paraId="4833F52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C513A8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Koordynacja zadań opisanych w punktach 9-12 należy do Ośrodka Pomocy Społecznej w Skoczowie.</w:t>
      </w:r>
    </w:p>
    <w:p w14:paraId="23401B73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6D69D7A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lastRenderedPageBreak/>
        <w:t>Rozdział VII. Okres realizacji programu</w:t>
      </w:r>
    </w:p>
    <w:p w14:paraId="1083097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E0E23E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Postanowienia Programu obowiązują od 1 stycznia 2024 roku do 31 grudnia 2024 roku.</w:t>
      </w:r>
    </w:p>
    <w:p w14:paraId="4F84CF7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51864B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VIII. Sposób realizacji programu</w:t>
      </w:r>
    </w:p>
    <w:p w14:paraId="03DDBCA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Zlecanie realizacji zadań publicznych Gminy Organizacjom obejmuje w pierwszej kolejności te zadania, które Program określa, jako zadania priorytetowe i odbywa się po przeprowadzeniu otwartego konkursu ofert.</w:t>
      </w:r>
    </w:p>
    <w:p w14:paraId="6C9BB85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Otwarty konkurs ofert jest ogłaszany przez Burmistrza i przeprowadzany w oparciu o przepisy Ustawy oraz wydane na jej podstawie przepisy wykonawcze, chyba, że przepisy odrębne przewidują inny tryb zlecania lub dane zadanie można zrealizować efektywniej w inny sposób określony w przepisach odrębnych (w szczególności na zasadach i w trybie określonym w przepisach o zamówieniach publicznych).</w:t>
      </w:r>
    </w:p>
    <w:p w14:paraId="2CFB179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Na wniosek Organizacji, Burmistrz może zlecić realizację zadań publicznych o charakterze lokalnym lub regionalnym z pominięciem otwartego konkursu ofert, na zasadach określonych w art. 19a Ustawy.</w:t>
      </w:r>
    </w:p>
    <w:p w14:paraId="37C450E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Wnioski składane poza procedurą konkursową, powinny spełniać wszystkie wymogi formalne przewidziane w Ustawie i niniejszym Programie.</w:t>
      </w:r>
    </w:p>
    <w:p w14:paraId="0161448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Organizacje mogą z własnej inicjatywy złożyć wniosek na realizację zadania publicznego na zasadach określonych w art. 12 Ustawy.</w:t>
      </w:r>
    </w:p>
    <w:p w14:paraId="0B8DC96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6. Głównymi podmiotami realizującymi program są:</w:t>
      </w:r>
    </w:p>
    <w:p w14:paraId="597350C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Rada Miejska w zakresie kreowania polityki społecznej Gminy oraz określenia wysokości środków finansowych na jej realizację;</w:t>
      </w:r>
    </w:p>
    <w:p w14:paraId="37EEACA9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Burmistrz w zakresie realizacji polityki wytyczonej przez Radę Miejską;</w:t>
      </w:r>
    </w:p>
    <w:p w14:paraId="5A62A0C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Organizacje realizujące zadania publiczne we współpracy z Gminą.</w:t>
      </w:r>
    </w:p>
    <w:p w14:paraId="14BE631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7. Program ma charakter otwarty i zakłada możliwość uwzględniania nowych form współpracy z Gminą.</w:t>
      </w:r>
    </w:p>
    <w:p w14:paraId="66EBFB5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8. Wnioski, uwagi i propozycje dotyczące realizacji Programu mogą być zgłaszane przez Organizacje Burmistrzowi i wykorzystywane do usprawnienia współpracy.</w:t>
      </w:r>
    </w:p>
    <w:p w14:paraId="061602D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15788BF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IX. Wysokość środków planowanych na realizację Programu</w:t>
      </w:r>
    </w:p>
    <w:p w14:paraId="4C9F292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1. Finansowanie zadań zleconych do realizacji Organizacjom Pozarządowym odbywa się w ramach budżetu Gminy na 2024 rok. </w:t>
      </w:r>
    </w:p>
    <w:p w14:paraId="10F97DA8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2. Wysokość środków planowanych na realizację Programu w 2024 roku wynosi </w:t>
      </w: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320.000 zł.</w:t>
      </w:r>
    </w:p>
    <w:p w14:paraId="4E563F0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5DBC640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X. Sposób oceny realizacji Programu</w:t>
      </w:r>
    </w:p>
    <w:p w14:paraId="1F55554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1. Burmistrz przedłoży Radzie Miejskiej do dnia 31 maja, roku następującego po roku obowiązywania Programu, sprawozdanie z jego realizacji.</w:t>
      </w:r>
    </w:p>
    <w:p w14:paraId="27B45EC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Sprawozdanie zawierać będzie informacje na temat efektywności realizacji Programu oparte w szczególności o analizę następujących wskaźników:</w:t>
      </w:r>
    </w:p>
    <w:p w14:paraId="4DA3D82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liczby Organizacji, które podjęły się współpracy z Gminą realizacji zadań publicznych na rzecz społeczności lokalnej;</w:t>
      </w:r>
    </w:p>
    <w:p w14:paraId="21A8E37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wysokości środków finansowych zaangażowanych na realizację Programu;</w:t>
      </w:r>
    </w:p>
    <w:p w14:paraId="672AC05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liczby zadań zrealizowanych w ramach Programu;</w:t>
      </w:r>
    </w:p>
    <w:p w14:paraId="6E20C1D5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ind w:left="360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4) wysokości kwot udzielonych dotacji w poszczególnych obszarach.</w:t>
      </w:r>
    </w:p>
    <w:p w14:paraId="79B9037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</w:p>
    <w:p w14:paraId="49C796A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XI. Informacje o sposobie tworzenia programu oraz przebiegu konsultacji</w:t>
      </w:r>
    </w:p>
    <w:p w14:paraId="08EC0A3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Projekt Programu na rok 2024 był tworzony etapowo, został opracowany w oparciu o Program na rok 2023.</w:t>
      </w:r>
    </w:p>
    <w:p w14:paraId="6251CA7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Za przygotowanie Programu odpowiedzialny był Wydział Funduszy Europejskich Urzędu Miejskiego w Skoczowie.</w:t>
      </w:r>
    </w:p>
    <w:p w14:paraId="76D1C857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Projekt Programu przygotowano w oparciu o listę proponowaną przez wydziały merytoryczne Urzędu oraz propozycje do Programu zgłaszane przez Organizacje.</w:t>
      </w:r>
    </w:p>
    <w:p w14:paraId="68FFB4E1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4CAFE92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4. Projekt Programu został zatwierdzony przez Burmistrza i skierowany do konsultacji na podstawie zarządzenia nr </w:t>
      </w: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0050. .... .2023 z dnia .... .... .2023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r.*</w:t>
      </w:r>
    </w:p>
    <w:p w14:paraId="6A94F0EB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FF6600"/>
          <w:kern w:val="0"/>
          <w:shd w:val="clear" w:color="auto" w:fill="FFFFFF"/>
          <w:lang w:eastAsia="pl-PL"/>
          <w14:ligatures w14:val="none"/>
        </w:rPr>
        <w:t xml:space="preserve"> </w:t>
      </w:r>
    </w:p>
    <w:p w14:paraId="6EEB44F4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Konsultacje społeczne projektu Programu przeprowadzono w oparciu o uchwałę Nr  XXIII/275/2021 Rady Miejskiej Skoczowa z dnia 17 lutego 2021 roku w sprawie zasad i trybu przeprowadzania konsultacji z mieszkańcami Gminy Skoczów oraz określenia sposobu konsultowania z radami działalności pożytku publicznego lub organizacjami pozarządowymi i podmiotami wymienionymi w art. 3 ust. 3 ustawy z 24 kwietnia 2003 r. o działalności pożytku publicznego i o wolontariacie projektów aktów prawa miejscowego w dziedzinach dotyczących działalności statutowej tych organizacji (Dz. Urz. Woj. Śl. z 2021 r., 1358).</w:t>
      </w:r>
    </w:p>
    <w:p w14:paraId="52C13FD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ABA4CCE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6. Ogłoszenie o konsultacjach projektu Programu zamieszczono na stronie internetowej Urzędu, w Biuletynie Informacji Publicznej, wywieszono na tablicy informacyjnej Urzędu Miejskiego w Skoczowie oraz przesłano drogą elektroniczną (e-mail) Organizacjom, które podały czynny i aktualny adres poczty elektronicznej. </w:t>
      </w:r>
    </w:p>
    <w:p w14:paraId="38215BCB" w14:textId="77777777" w:rsidR="009E0E48" w:rsidRPr="009E0E48" w:rsidRDefault="009E0E48" w:rsidP="009E0E48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7. W wyniku konsultacji, trwających w okresie </w:t>
      </w: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od dnia .............. do dnia .............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wpłynęły/nie wpłynęły opinie dotyczące projektu Programu współpracy na rok 2024.*</w:t>
      </w:r>
    </w:p>
    <w:p w14:paraId="72CB563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8. Wyniki konsultacji, w postaci protokołu z ich przebiegu, zostały opublikowane na stronie internetowej Urzędu, w Biuletynie Informacji Publicznej </w:t>
      </w:r>
      <w:hyperlink r:id="rId5" w:history="1">
        <w:r w:rsidRPr="009E0E48">
          <w:rPr>
            <w:rFonts w:ascii="Times New Roman" w:eastAsia="Times New Roman" w:hAnsi="Times New Roman" w:cs="Times New Roman"/>
            <w:b/>
            <w:bCs/>
            <w:color w:val="0000FF"/>
            <w:kern w:val="0"/>
            <w:u w:val="single"/>
            <w:shd w:val="clear" w:color="auto" w:fill="FFFFFF"/>
            <w:lang w:eastAsia="pl-PL"/>
            <w14:ligatures w14:val="none"/>
          </w:rPr>
          <w:t>http://www.skoczow.bip.info.pl</w:t>
        </w:r>
      </w:hyperlink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, 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wywieszono na tablicy informacyjnej Urzędu Miejskiego w Skoczowie oraz przesłano drogą elektroniczną (e-mail) Organizacjom, które podały czynny i aktualny adres poczty elektronicznej.</w:t>
      </w:r>
    </w:p>
    <w:p w14:paraId="7DB80D5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9. Ostateczna wersja Programu, po przeprowadzeniu konsultacji, skierowana została przez Burmistrza pod obrady Rady Miejskiej Skoczowa w dniu</w:t>
      </w: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 .................... września 2023 r.* celem podjęcia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stosownej uchwały.</w:t>
      </w:r>
    </w:p>
    <w:p w14:paraId="18E3CE3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lastRenderedPageBreak/>
        <w:t>10. Po uchwaleniu, Program na rok 2024, zostanie ogłoszony na stronie internetowej Urzędu, w Biuletynie Informacji Publicznej, wywieszony na tablicy informacyjnej Urzędu Miejskiego w Skoczowie oraz przesłany drogą elektroniczną (e-mail) Organizacjom, które podały czynny i aktualny adres poczty elektronicznej.</w:t>
      </w:r>
    </w:p>
    <w:p w14:paraId="766BF710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6F2192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 xml:space="preserve">Rozdział XII. Tryb powoływania i zasady działania komisji konkursowych do opiniowania ofert w otwartych konkursach ofert </w:t>
      </w:r>
    </w:p>
    <w:p w14:paraId="30BB95DB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W celu opiniowania ofert składanych na realizację zadań publicznych przez Organizacje w ramach ogłaszanych konkursów ofert, Burmistrz ogłasza nabór na członków komisji konkursowych, zamieszczając ogłoszenie w Biuletynie Informacji Publicznej, na stronie internetowej Urzędu oraz na tablicy ogłoszeń Urzędu Miejskiego.</w:t>
      </w:r>
    </w:p>
    <w:p w14:paraId="2770BE3D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Czas składania zgłoszeń przedstawicieli Organizacji do udziału w pracach komisji, określa w ogłoszeniu Burmistrz i wynosi do 7 dni.</w:t>
      </w:r>
    </w:p>
    <w:p w14:paraId="2B3EEF2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Wyboru osób wchodzących w skład komisji, spośród wskazanych przez Organizacje kandydatur, dokonuje Burmistrz.</w:t>
      </w:r>
    </w:p>
    <w:p w14:paraId="286A29A0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Imienny skład komisji, regulamin pracy oraz termin zwołania posiedzenia komisji, określa Burmistrz w formie zarządzenia.</w:t>
      </w:r>
    </w:p>
    <w:p w14:paraId="0BCBB346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Członkowie komisji z tytułu pracy w komisji nie otrzymują wynagrodzenia.</w:t>
      </w:r>
    </w:p>
    <w:p w14:paraId="20A9373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6. Pracami komisji kieruje przewodniczący, który jest wyznaczony przez Burmistrza, a w przypadku jego nieobecności wyznaczony przez niego członek komisji.</w:t>
      </w:r>
    </w:p>
    <w:p w14:paraId="16B8B21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7. Komisja obraduje na posiedzeniach zamkniętych, bez udziału oferentów.</w:t>
      </w:r>
    </w:p>
    <w:p w14:paraId="46960104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8. W ramach oceny formalnej potwierdza się spełnienie wymogów formalno-prawnych przez oferenta, określonych w ustawie, przepisach wykonawczych do ustawy, Programie oraz na podstawie kryteriów podanych w ogłoszeniu konkursowym.</w:t>
      </w:r>
    </w:p>
    <w:p w14:paraId="03B1C14F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9. Dalszej ocenie podlegają tylko oferty spełniające wymogi, o których mowa w punkcie 8.</w:t>
      </w:r>
    </w:p>
    <w:p w14:paraId="5551B8C8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10. Każdy z członków komisji dokonuje oceny merytorycznej wszystkich ofert złożonych w ramach konkursu, które uzyskały pozytywną ocenę na etapie weryfikacji formalnej. </w:t>
      </w:r>
    </w:p>
    <w:p w14:paraId="3B2ABCA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11. Komisja, po dokonaniu oceny ofert, przygotowuje wspólną opinię w formie protokołu wraz ze wskazaniem dotyczącym przyznania środków finansowych, którą przedkłada Burmistrzowi. </w:t>
      </w:r>
    </w:p>
    <w:p w14:paraId="71933C82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12. Decyzję o udzieleniu zlecenia zadania oraz dofinansowania podejmuje Burmistrz po zapoznaniu się z protokołem komisji opiniującej. Od decyzji Burmistrza nie przysługuje odwołanie.</w:t>
      </w:r>
    </w:p>
    <w:p w14:paraId="38854721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13. Komisja ulega rozwiązaniu z dniem rozstrzygnięcia lub unieważnienia konkursu.</w:t>
      </w:r>
    </w:p>
    <w:p w14:paraId="6C069939" w14:textId="77777777" w:rsidR="009E0E48" w:rsidRPr="009E0E48" w:rsidRDefault="009E0E48" w:rsidP="009E0E48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431108C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  <w:t>Rozdział XIII. Postanowienia końcowe</w:t>
      </w:r>
    </w:p>
    <w:p w14:paraId="7954B9FA" w14:textId="77777777" w:rsidR="009E0E48" w:rsidRPr="009E0E48" w:rsidRDefault="009E0E48" w:rsidP="009E0E48">
      <w:pPr>
        <w:tabs>
          <w:tab w:val="center" w:pos="5179"/>
          <w:tab w:val="right" w:pos="9715"/>
        </w:tabs>
        <w:autoSpaceDE w:val="0"/>
        <w:autoSpaceDN w:val="0"/>
        <w:adjustRightInd w:val="0"/>
        <w:spacing w:before="240" w:after="60" w:line="276" w:lineRule="auto"/>
        <w:jc w:val="both"/>
        <w:outlineLvl w:val="3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Zmiana niniejszego Programu wymaga formy przyjętej dla jego uchwalenia.</w:t>
      </w:r>
    </w:p>
    <w:p w14:paraId="426F93F9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D8C7D84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1B8046D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B8E8A6A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660BC8F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82E6855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654910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13B0CFE5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12438F2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5A94A98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A9F8948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56248DA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691A7CA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CDECCFE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A6B1999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9C1B6A8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7892E17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4B9E0C7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F10383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E20B4E6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7C89C38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NewRomanPSMT" w:eastAsia="Times New Roman" w:hAnsi="TimesNewRomanPSMT" w:cs="TimesNewRomanPSMT"/>
          <w:color w:val="000000"/>
          <w:kern w:val="0"/>
          <w:shd w:val="clear" w:color="auto" w:fill="FFFFFF"/>
          <w:lang w:eastAsia="pl-PL"/>
          <w14:ligatures w14:val="none"/>
        </w:rPr>
        <w:t xml:space="preserve">* </w:t>
      </w: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Dane zostaną uzupełnione w Uchwale Programu Współpracy Gminy Skoczów z Organizacjami</w:t>
      </w:r>
    </w:p>
    <w:p w14:paraId="261DE0D2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9E0E4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pozarządowymi oraz podmiotami wymienionymi w art. 3 ust. 3 ustawy z dnia 24 kwietnia 2003 roku o działalności pożytku publicznego i o wolontariacie projektów aktów prawa miejscowego w dziedzinach dotyczących działalności statutowej tych organizacji na 2024 rok po zakończeniu konsultacji.</w:t>
      </w:r>
    </w:p>
    <w:p w14:paraId="63468EE9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4E56A72" w14:textId="77777777" w:rsidR="009E0E48" w:rsidRPr="009E0E48" w:rsidRDefault="009E0E48" w:rsidP="009E0E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08A3D89B" w14:textId="77777777" w:rsidR="00860793" w:rsidRDefault="00860793"/>
    <w:sectPr w:rsidR="00860793" w:rsidSect="008B4C35">
      <w:pgSz w:w="11907" w:h="16839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B6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1" w15:restartNumberingAfterBreak="0">
    <w:nsid w:val="0EE34BAA"/>
    <w:multiLevelType w:val="hybridMultilevel"/>
    <w:tmpl w:val="FFFFFFFF"/>
    <w:lvl w:ilvl="0" w:tplc="86F28A6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2" w15:restartNumberingAfterBreak="0">
    <w:nsid w:val="19463C5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527CF71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3" w15:restartNumberingAfterBreak="0">
    <w:nsid w:val="1CC60236"/>
    <w:multiLevelType w:val="hybridMultilevel"/>
    <w:tmpl w:val="FFFFFFFF"/>
    <w:lvl w:ilvl="0" w:tplc="F32C8752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4" w15:restartNumberingAfterBreak="0">
    <w:nsid w:val="255F5954"/>
    <w:multiLevelType w:val="hybridMultilevel"/>
    <w:tmpl w:val="FFFFFFFF"/>
    <w:lvl w:ilvl="0" w:tplc="9B6E703E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5" w15:restartNumberingAfterBreak="0">
    <w:nsid w:val="2B9B177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6" w15:restartNumberingAfterBreak="0">
    <w:nsid w:val="3515170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7" w15:restartNumberingAfterBreak="0">
    <w:nsid w:val="62D675DC"/>
    <w:multiLevelType w:val="hybridMultilevel"/>
    <w:tmpl w:val="FFFFFFFF"/>
    <w:lvl w:ilvl="0" w:tplc="3028F87A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8" w15:restartNumberingAfterBreak="0">
    <w:nsid w:val="6A4E73B4"/>
    <w:multiLevelType w:val="hybridMultilevel"/>
    <w:tmpl w:val="FFFFFFFF"/>
    <w:lvl w:ilvl="0" w:tplc="BD76DE26">
      <w:start w:val="1"/>
      <w:numFmt w:val="lowerLetter"/>
      <w:lvlText w:val="%1)"/>
      <w:lvlJc w:val="left"/>
      <w:pPr>
        <w:ind w:left="870" w:hanging="51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9" w15:restartNumberingAfterBreak="0">
    <w:nsid w:val="75F510F2"/>
    <w:multiLevelType w:val="hybridMultilevel"/>
    <w:tmpl w:val="FFFFFFFF"/>
    <w:lvl w:ilvl="0" w:tplc="58BCB284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922891F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0" w15:restartNumberingAfterBreak="0">
    <w:nsid w:val="76B831F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1B9EF3E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01">
      <w:start w:val="1"/>
      <w:numFmt w:val="bullet"/>
      <w:lvlText w:val="·"/>
      <w:lvlJc w:val="left"/>
      <w:pPr>
        <w:ind w:left="2160" w:hanging="360"/>
      </w:pPr>
      <w:rPr>
        <w:rFonts w:ascii="Symbol" w:hAnsi="Symbol" w:cs="Symbol"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1" w15:restartNumberingAfterBreak="0">
    <w:nsid w:val="7A4151E9"/>
    <w:multiLevelType w:val="hybridMultilevel"/>
    <w:tmpl w:val="FFFFFFFF"/>
    <w:lvl w:ilvl="0" w:tplc="BBCE48CC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num w:numId="1" w16cid:durableId="11950035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268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657265">
    <w:abstractNumId w:val="0"/>
  </w:num>
  <w:num w:numId="4" w16cid:durableId="457332785">
    <w:abstractNumId w:val="5"/>
  </w:num>
  <w:num w:numId="5" w16cid:durableId="177433499">
    <w:abstractNumId w:val="10"/>
  </w:num>
  <w:num w:numId="6" w16cid:durableId="1658306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6298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26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97196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44438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46353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2337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48"/>
    <w:rsid w:val="00860793"/>
    <w:rsid w:val="009E0E48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C1D2"/>
  <w15:chartTrackingRefBased/>
  <w15:docId w15:val="{683CCA4E-E7BB-4685-B0D9-F8039EA0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bip.inf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2601</Words>
  <Characters>15609</Characters>
  <Application>Microsoft Office Word</Application>
  <DocSecurity>0</DocSecurity>
  <Lines>130</Lines>
  <Paragraphs>36</Paragraphs>
  <ScaleCrop>false</ScaleCrop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2023-08-25T11:10:00Z</dcterms:created>
  <dcterms:modified xsi:type="dcterms:W3CDTF">2023-08-25T11:11:00Z</dcterms:modified>
</cp:coreProperties>
</file>