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6536808F" Type="http://schemas.openxmlformats.org/officeDocument/2006/relationships/officeDocument" Target="/word/document.xml" /><Relationship Id="coreR6536808F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spacing w:lineRule="auto" w:line="240" w:beforeAutospacing="0" w:afterAutospacing="0"/>
        <w:ind w:left="0"/>
        <w:jc w:val="center"/>
        <w:rPr>
          <w:rFonts w:ascii="Times New Roman" w:hAnsi="Times New Roman"/>
          <w:b w:val="1"/>
          <w:caps w:val="1"/>
          <w:sz w:val="22"/>
        </w:rPr>
      </w:pPr>
      <w:r>
        <w:rPr>
          <w:rFonts w:ascii="Times New Roman" w:hAnsi="Times New Roman"/>
          <w:b w:val="1"/>
          <w:caps w:val="1"/>
          <w:sz w:val="22"/>
        </w:rPr>
        <w:t>Zarządzenie Nr 0050.219.2025</w:t>
        <w:br w:type="textWrapping"/>
        <w:t>Burmistrza Miasta Skoczowa</w:t>
      </w:r>
    </w:p>
    <w:p>
      <w:pPr>
        <w:spacing w:lineRule="auto" w:line="240" w:before="280" w:after="280" w:beforeAutospacing="0" w:afterAutospacing="0"/>
        <w:ind w:left="0"/>
        <w:jc w:val="center"/>
        <w:rPr>
          <w:rFonts w:ascii="Times New Roman" w:hAnsi="Times New Roman"/>
          <w:b w:val="1"/>
          <w:caps w:val="1"/>
          <w:sz w:val="22"/>
        </w:rPr>
      </w:pPr>
      <w:r>
        <w:rPr>
          <w:rFonts w:ascii="Times New Roman" w:hAnsi="Times New Roman"/>
          <w:b w:val="0"/>
          <w:caps w:val="0"/>
          <w:sz w:val="22"/>
        </w:rPr>
        <w:t>z dnia 4 listopada 2025 r.</w:t>
      </w:r>
    </w:p>
    <w:p>
      <w:pPr>
        <w:keepNext w:val="1"/>
        <w:spacing w:lineRule="auto" w:line="240" w:before="0" w:after="480" w:beforeAutospacing="0" w:afterAutospacing="0"/>
        <w:ind w:firstLine="0" w:left="0" w:right="0"/>
        <w:jc w:val="center"/>
        <w:rPr>
          <w:rFonts w:ascii="Times New Roman" w:hAnsi="Times New Roman"/>
          <w:b w:val="0"/>
          <w:caps w:val="0"/>
          <w:strike w:val="0"/>
          <w:color w:val="auto"/>
          <w:sz w:val="22"/>
          <w:u w:val="none"/>
        </w:rPr>
      </w:pPr>
      <w:r>
        <w:rPr>
          <w:rFonts w:ascii="Times New Roman" w:hAnsi="Times New Roman"/>
          <w:b w:val="1"/>
          <w:caps w:val="0"/>
          <w:sz w:val="22"/>
        </w:rPr>
        <w:t xml:space="preserve">w sprawie ogłoszenia wykazu nieruchomości przeznaczonej do sprzedaży, obejmującego działkę </w:t>
      </w:r>
      <w:r>
        <w:rPr>
          <w:rFonts w:ascii="Times New Roman" w:hAnsi="Times New Roman"/>
          <w:b w:val="1"/>
          <w:caps w:val="0"/>
          <w:sz w:val="22"/>
          <w:lang w:val="pl-PL" w:bidi="pl-PL" w:eastAsia="pl-PL"/>
        </w:rPr>
        <w:br w:type="textWrapping"/>
      </w:r>
      <w:r>
        <w:rPr>
          <w:rFonts w:ascii="Times New Roman" w:hAnsi="Times New Roman"/>
          <w:b w:val="1"/>
          <w:caps w:val="0"/>
          <w:sz w:val="22"/>
        </w:rPr>
        <w:t xml:space="preserve">nr 311/23,  położoną w Bładnicach Dolnych w rejonie ulicy Bładnickiej</w:t>
      </w:r>
    </w:p>
    <w:p>
      <w:pPr>
        <w:keepNext w:val="0"/>
        <w:keepLines w:val="1"/>
        <w:spacing w:lineRule="auto" w:line="240" w:before="120" w:after="120" w:beforeAutospacing="0" w:afterAutospacing="0"/>
        <w:ind w:firstLine="227" w:left="0" w:right="0"/>
        <w:jc w:val="both"/>
        <w:rPr>
          <w:rFonts w:ascii="Times New Roman" w:hAnsi="Times New Roman"/>
          <w:b w:val="0"/>
          <w:caps w:val="0"/>
          <w:strike w:val="0"/>
          <w:color w:val="auto"/>
          <w:sz w:val="22"/>
          <w:u w:val="none"/>
        </w:rPr>
      </w:pPr>
      <w:r>
        <w:rPr>
          <w:rFonts w:ascii="Times New Roman" w:hAnsi="Times New Roman"/>
          <w:b w:val="0"/>
          <w:caps w:val="0"/>
          <w:strike w:val="0"/>
          <w:color w:val="auto"/>
          <w:sz w:val="22"/>
          <w:u w:val="none"/>
        </w:rPr>
        <w:t>Na podstawie art. 30 ust. 2 pkt 3 ustawy z dnia 8 marca 1990 r. o samorządzie gminnym (tekst jednolity: Dz. U. z 2025 r. poz. 1153 z późn. zm.) oraz art. 25 ust. 1, art. 35 ust. 1 i 2, art. 37 ust. 2 pkt 4 ustawy z dnia 21 sierpnia 1997 r. o gospodarce nieruchomościami (tekst jednolity: Dz. U. z 2024 r. poz. 1145 z późn. zm.),</w:t>
      </w:r>
    </w:p>
    <w:p>
      <w:pPr>
        <w:keepNext w:val="0"/>
        <w:keepLines w:val="0"/>
        <w:spacing w:lineRule="auto" w:line="240" w:before="280" w:after="280" w:beforeAutospacing="0" w:afterAutospacing="0"/>
        <w:ind w:firstLine="0" w:left="0" w:right="0"/>
        <w:jc w:val="center"/>
        <w:rPr>
          <w:rFonts w:ascii="Times New Roman" w:hAnsi="Times New Roman"/>
          <w:b w:val="1"/>
          <w:caps w:val="0"/>
          <w:strike w:val="0"/>
          <w:color w:val="auto"/>
          <w:sz w:val="22"/>
          <w:u w:val="none"/>
        </w:rPr>
      </w:pPr>
      <w:r>
        <w:rPr>
          <w:rFonts w:ascii="Times New Roman" w:hAnsi="Times New Roman"/>
          <w:b w:val="1"/>
          <w:caps w:val="0"/>
          <w:strike w:val="0"/>
          <w:color w:val="auto"/>
          <w:sz w:val="22"/>
          <w:u w:val="none"/>
        </w:rPr>
        <w:t>zarządzam</w:t>
      </w:r>
    </w:p>
    <w:p>
      <w:pPr>
        <w:keepNext w:val="0"/>
        <w:keepLines w:val="1"/>
        <w:spacing w:lineRule="auto" w:line="240" w:before="120" w:after="120" w:beforeAutospacing="0" w:afterAutospacing="0"/>
        <w:ind w:firstLine="0" w:left="0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1"/>
          <w:sz w:val="22"/>
        </w:rPr>
        <w:t>§ 1. </w:t>
      </w:r>
      <w:r>
        <w:rPr>
          <w:rFonts w:ascii="Times New Roman" w:hAnsi="Times New Roman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 xml:space="preserve">Przyjąć wycenę szacunkową oraz ogłosić wykaz nieruchomości przeznaczonej do sprzedaży, w trybie bezprzetargowym, obejmujący działkę nr </w:t>
      </w:r>
      <w:r>
        <w:rPr>
          <w:rFonts w:ascii="Times New Roman" w:hAnsi="Times New Roman"/>
          <w:b w:val="1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311/23 </w:t>
      </w: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położoną Bładnicach Dolnych, o powierzchni 0,0840 ha, zapisaną w KW nr BB1C/00023215/5, prowadzonej przez Wydział V Ksiąg Wieczystych Sądu Rejonowego w Cieszynie, stanowiący załącznik do niniejszego zarządzenia. </w:t>
      </w:r>
    </w:p>
    <w:p>
      <w:pPr>
        <w:keepNext w:val="0"/>
        <w:keepLines w:val="1"/>
        <w:spacing w:lineRule="auto" w:line="240" w:before="120" w:after="120" w:beforeAutospacing="0" w:afterAutospacing="0"/>
        <w:ind w:firstLine="0" w:left="0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1"/>
          <w:sz w:val="22"/>
        </w:rPr>
        <w:t>§ 2. </w:t>
      </w:r>
      <w:r>
        <w:rPr>
          <w:rFonts w:ascii="Times New Roman" w:hAnsi="Times New Roman"/>
          <w:sz w:val="22"/>
        </w:rPr>
        <w:t>1. </w:t>
      </w: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Wykaz podlega wywieszeniu na tablicy ogłoszeń Urzędu Miejskiego w Skoczowie, na okres 21 dni, a także publikacji na stronie internetowej Urzędu (www.skoczow.pl).</w:t>
      </w:r>
    </w:p>
    <w:p>
      <w:pPr>
        <w:keepNext w:val="0"/>
        <w:keepLines w:val="1"/>
        <w:spacing w:lineRule="auto" w:line="240" w:before="120" w:after="120" w:beforeAutospacing="0" w:afterAutospacing="0"/>
        <w:ind w:firstLine="0" w:left="340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sz w:val="22"/>
        </w:rPr>
        <w:t>2. </w:t>
      </w: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Informację o wywieszeniu wykazu podaje się do publicznej wiadomości przez ogłoszenie w tygodniku „Głos Ziemi Cieszyńskiej”.</w:t>
      </w:r>
    </w:p>
    <w:p>
      <w:pPr>
        <w:keepNext w:val="0"/>
        <w:keepLines w:val="1"/>
        <w:spacing w:lineRule="auto" w:line="240" w:before="120" w:after="120" w:beforeAutospacing="0" w:afterAutospacing="0"/>
        <w:ind w:firstLine="0" w:left="0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1"/>
          <w:sz w:val="22"/>
        </w:rPr>
        <w:t>§ 3. </w:t>
      </w: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Wykonanie Zarządzenia powierza się Naczelnikowi Wydziału Nieruchomości i Planowania Przestrzennego.</w:t>
      </w:r>
    </w:p>
    <w:p>
      <w:pPr>
        <w:keepNext w:val="0"/>
        <w:keepLines w:val="1"/>
        <w:spacing w:lineRule="auto" w:line="240" w:before="120" w:after="120" w:beforeAutospacing="0" w:afterAutospacing="0"/>
        <w:ind w:firstLine="0" w:left="0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1"/>
          <w:sz w:val="22"/>
        </w:rPr>
        <w:t>§ 4. </w:t>
      </w: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Zarządzenie wchodzi w życie z dniem podjęcia.</w:t>
      </w:r>
    </w:p>
    <w:tbl>
      <w:tblPr>
        <w:tblStyle w:val="T1"/>
        <w:tblW w:w="5000" w:type="pct"/>
        <w:tblBorders>
          <w:top w:val="none" w:sz="4" w:space="0" w:shadow="0" w:frame="0" w:color="000000"/>
          <w:left w:val="none" w:sz="4" w:space="0" w:shadow="0" w:frame="0" w:color="000000"/>
          <w:bottom w:val="none" w:sz="4" w:space="0" w:shadow="0" w:frame="0" w:color="000000"/>
          <w:right w:val="none" w:sz="4" w:space="0" w:shadow="0" w:frame="0" w:color="000000"/>
        </w:tblBorders>
        <w:tblLook w:val="04A0"/>
      </w:tblPr>
      <w:tblGrid/>
      <w:tr>
        <w:tc>
          <w:tcPr>
            <w:tcW w:w="2500" w:type="pct"/>
            <w:tcBorders>
              <w:right w:val="none" w:sz="4" w:space="0" w:shadow="0" w:frame="0" w:color="000000"/>
            </w:tcBorders>
            <w:vAlign w:val="top"/>
          </w:tcPr>
          <w:p>
            <w:pPr>
              <w:keepNext w:val="0"/>
              <w:keepLines w:val="1"/>
              <w:spacing w:lineRule="auto" w:line="240" w:before="120" w:after="120" w:beforeAutospacing="0" w:afterAutospacing="0"/>
              <w:ind w:firstLine="0" w:left="0" w:right="0"/>
              <w:jc w:val="both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</w:p>
        </w:tc>
        <w:tc>
          <w:tcPr>
            <w:tcW w:w="2500" w:type="pct"/>
            <w:tcBorders>
              <w:left w:val="none" w:sz="4" w:space="0" w:shadow="0" w:frame="0" w:color="000000"/>
            </w:tcBorders>
            <w:vAlign w:val="top"/>
          </w:tcPr>
          <w:p>
            <w:pPr>
              <w:keepNext w:val="0"/>
              <w:keepLines w:val="1"/>
              <w:spacing w:lineRule="auto" w:line="240" w:before="120" w:after="120" w:beforeAutospacing="0" w:afterAutospacing="0"/>
              <w:ind w:firstLine="0" w:left="0" w:right="0"/>
              <w:jc w:val="center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  <w:instrText>SIGNATURE_0_1_FUNCTION</w:instrText>
            </w:r>
            <w:r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  <w:t>Burmistrz Miasta Skoczowa</w:t>
            </w:r>
            <w:r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  <w:fldChar w:fldCharType="end"/>
            </w:r>
          </w:p>
          <w:p>
            <w:pPr>
              <w:keepNext w:val="0"/>
              <w:keepLines w:val="1"/>
              <w:spacing w:lineRule="auto" w:line="240" w:before="120" w:after="120" w:beforeAutospacing="0" w:afterAutospacing="0"/>
              <w:ind w:firstLine="0" w:left="0" w:right="0"/>
              <w:jc w:val="center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  <w:t xml:space="preserve"> </w:t>
            </w:r>
          </w:p>
          <w:p>
            <w:pPr>
              <w:keepNext w:val="0"/>
              <w:keepLines w:val="1"/>
              <w:spacing w:lineRule="auto" w:line="240" w:before="120" w:after="120" w:beforeAutospacing="0" w:afterAutospacing="0"/>
              <w:ind w:firstLine="0" w:left="0" w:right="0"/>
              <w:jc w:val="center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  <w:instrText>SIGNATURE_0_1_FIRSTNAME</w:instrText>
            </w:r>
            <w:r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  <w:fldChar w:fldCharType="separate"/>
            </w:r>
            <w:r>
              <w:rPr>
                <w:rFonts w:ascii="Times New Roman" w:hAnsi="Times New Roman"/>
                <w:b w:val="1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  <w:t xml:space="preserve">Rajmund </w:t>
            </w:r>
            <w:r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  <w:instrText>SIGNATURE_0_1_LASTNAME</w:instrText>
            </w:r>
            <w:r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  <w:fldChar w:fldCharType="separate"/>
            </w:r>
            <w:r>
              <w:rPr>
                <w:rFonts w:ascii="Times New Roman" w:hAnsi="Times New Roman"/>
                <w:b w:val="1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  <w:t>Dedio</w:t>
            </w:r>
            <w:r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  <w:fldChar w:fldCharType="end"/>
            </w:r>
          </w:p>
        </w:tc>
      </w:tr>
    </w:tbl>
    <w:p>
      <w:pPr>
        <w:keepNext w:val="0"/>
        <w:keepLines w:val="1"/>
        <w:spacing w:lineRule="auto" w:line="240" w:before="120" w:after="120" w:beforeAutospacing="0" w:afterAutospacing="0"/>
        <w:ind w:firstLine="0" w:left="0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</w:p>
    <w:sectPr>
      <w:endnotePr>
        <w:numFmt w:val="decimal"/>
      </w:endnotePr>
      <w:type w:val="nextPage"/>
      <w:pgSz w:w="11906" w:h="16838" w:code="0"/>
      <w:pgMar w:left="1020" w:right="1020" w:top="1417" w:bottom="992" w:header="708" w:footer="708" w:gutter="0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auto"/>
        <w:sz w:val="20"/>
        <w:u w:val="none"/>
        <w:shd w:val="clear" w:color="auto" w:fill="auto"/>
        <w:vertAlign w:val="baseline"/>
        <w:lang w:val="pl-PL" w:bidi="pl-PL" w:eastAsia="pl-PL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qFormat/>
    <w:pPr>
      <w:jc w:val="both"/>
    </w:pPr>
    <w:rPr>
      <w:rFonts w:ascii="Times New Roman" w:hAnsi="Times New Roman"/>
      <w:sz w:val="22"/>
      <w:lang w:val="pl-PL" w:bidi="pl-PL" w:eastAsia="pl-PL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semiHidden/>
    <w:rPr>
      <w:lang w:val="pl-PL" w:bidi="pl-PL" w:eastAsia="pl-P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category>Akt prawny</cp:category>
  <dc:creator>bmichalek</dc:creator>
  <dcterms:created xsi:type="dcterms:W3CDTF">2025-11-04T08:53:41Z</dcterms:created>
  <cp:lastModifiedBy>Małgorzata Słowiok</cp:lastModifiedBy>
  <dcterms:modified xsi:type="dcterms:W3CDTF">2025-11-04T10:20:24Z</dcterms:modified>
  <cp:revision>11</cp:revision>
  <dc:subject>w sprawie ogłoszenia wykazu nieruchomości przeznaczonej do sprzedaży, obejmującego działkę nr 311/23,  położoną w Bładnicach Dolnych w rejonie ulicy Bładnickiej</dc:subject>
  <dc:title>Zarządzenie</dc:title>
</cp:coreProperties>
</file>