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5F5999" w14:textId="3E02F47E" w:rsidR="000D0319" w:rsidRPr="00C51D92" w:rsidRDefault="00AB72FB" w:rsidP="00BE3FE0">
      <w:pPr>
        <w:spacing w:line="276" w:lineRule="auto"/>
        <w:jc w:val="center"/>
        <w:rPr>
          <w:rFonts w:ascii="Arial" w:hAnsi="Arial" w:cs="Arial"/>
          <w:b/>
          <w:color w:val="000000"/>
          <w:sz w:val="26"/>
          <w:szCs w:val="26"/>
        </w:rPr>
      </w:pPr>
      <w:r w:rsidRPr="00C51D92">
        <w:rPr>
          <w:rFonts w:ascii="Arial" w:hAnsi="Arial" w:cs="Arial"/>
          <w:b/>
          <w:color w:val="000000"/>
          <w:sz w:val="26"/>
          <w:szCs w:val="26"/>
        </w:rPr>
        <w:t>BURMISTRZ</w:t>
      </w:r>
      <w:r w:rsidR="00322C60">
        <w:rPr>
          <w:rFonts w:ascii="Arial" w:hAnsi="Arial" w:cs="Arial"/>
          <w:b/>
          <w:color w:val="000000"/>
          <w:sz w:val="26"/>
          <w:szCs w:val="26"/>
        </w:rPr>
        <w:t xml:space="preserve"> </w:t>
      </w:r>
      <w:r w:rsidRPr="00C51D92">
        <w:rPr>
          <w:rFonts w:ascii="Arial" w:hAnsi="Arial" w:cs="Arial"/>
          <w:b/>
          <w:color w:val="000000"/>
          <w:sz w:val="26"/>
          <w:szCs w:val="26"/>
        </w:rPr>
        <w:t>MIASTA</w:t>
      </w:r>
      <w:r w:rsidR="00322C60">
        <w:rPr>
          <w:rFonts w:ascii="Arial" w:hAnsi="Arial" w:cs="Arial"/>
          <w:b/>
          <w:color w:val="000000"/>
          <w:sz w:val="26"/>
          <w:szCs w:val="26"/>
        </w:rPr>
        <w:t xml:space="preserve"> </w:t>
      </w:r>
      <w:r w:rsidRPr="00C51D92">
        <w:rPr>
          <w:rFonts w:ascii="Arial" w:hAnsi="Arial" w:cs="Arial"/>
          <w:b/>
          <w:color w:val="000000"/>
          <w:sz w:val="26"/>
          <w:szCs w:val="26"/>
        </w:rPr>
        <w:t>SKOCZOWA</w:t>
      </w:r>
    </w:p>
    <w:p w14:paraId="6FFCF42F" w14:textId="77777777" w:rsidR="000D0319" w:rsidRPr="000D0319" w:rsidRDefault="000D0319" w:rsidP="00BE3FE0">
      <w:pPr>
        <w:spacing w:line="276" w:lineRule="auto"/>
        <w:jc w:val="both"/>
        <w:rPr>
          <w:rFonts w:ascii="Arial" w:hAnsi="Arial" w:cs="Arial"/>
          <w:bCs/>
          <w:color w:val="000000"/>
          <w:sz w:val="24"/>
          <w:szCs w:val="24"/>
        </w:rPr>
      </w:pPr>
    </w:p>
    <w:p w14:paraId="2373D2BE" w14:textId="77777777" w:rsidR="00C51D92" w:rsidRDefault="000D0319" w:rsidP="00BE3FE0">
      <w:pPr>
        <w:spacing w:line="276" w:lineRule="auto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C51D92">
        <w:rPr>
          <w:rFonts w:ascii="Arial" w:hAnsi="Arial" w:cs="Arial"/>
          <w:bCs/>
          <w:color w:val="000000"/>
          <w:sz w:val="22"/>
          <w:szCs w:val="22"/>
        </w:rPr>
        <w:t>ogłasza pierwszy przetarg ustny nieograniczony na sprzedaż nieruchomości gruntowej zabudowanej</w:t>
      </w:r>
      <w:r w:rsidR="000C7341" w:rsidRPr="00C51D92">
        <w:rPr>
          <w:rFonts w:ascii="Arial" w:hAnsi="Arial" w:cs="Arial"/>
          <w:bCs/>
          <w:color w:val="000000"/>
          <w:sz w:val="22"/>
          <w:szCs w:val="22"/>
        </w:rPr>
        <w:t>,</w:t>
      </w:r>
      <w:r w:rsidRPr="00C51D92">
        <w:rPr>
          <w:rFonts w:ascii="Arial" w:hAnsi="Arial" w:cs="Arial"/>
          <w:bCs/>
          <w:color w:val="000000"/>
          <w:sz w:val="22"/>
          <w:szCs w:val="22"/>
        </w:rPr>
        <w:t xml:space="preserve"> oznaczonej jako działka nr 513/2, położonej w Nowej Wsi w gminie Kęty, </w:t>
      </w:r>
    </w:p>
    <w:p w14:paraId="10652ECA" w14:textId="431BFADD" w:rsidR="004F381A" w:rsidRPr="00C51D92" w:rsidRDefault="000D0319" w:rsidP="00BE3FE0">
      <w:pPr>
        <w:spacing w:line="276" w:lineRule="auto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C51D92">
        <w:rPr>
          <w:rFonts w:ascii="Arial" w:hAnsi="Arial" w:cs="Arial"/>
          <w:bCs/>
          <w:color w:val="000000"/>
          <w:sz w:val="22"/>
          <w:szCs w:val="22"/>
        </w:rPr>
        <w:t xml:space="preserve">przy ulicy Dworskiej 8, </w:t>
      </w:r>
    </w:p>
    <w:p w14:paraId="5E13B247" w14:textId="77777777" w:rsidR="004F381A" w:rsidRPr="00C51D92" w:rsidRDefault="004F381A" w:rsidP="00BE3FE0">
      <w:pPr>
        <w:spacing w:line="276" w:lineRule="auto"/>
        <w:jc w:val="center"/>
        <w:rPr>
          <w:rFonts w:ascii="Arial" w:hAnsi="Arial" w:cs="Arial"/>
          <w:bCs/>
          <w:sz w:val="22"/>
          <w:szCs w:val="22"/>
        </w:rPr>
      </w:pPr>
    </w:p>
    <w:p w14:paraId="1F3F53B9" w14:textId="34AB4215" w:rsidR="004F381A" w:rsidRPr="00C51D92" w:rsidRDefault="004F381A" w:rsidP="00BE3FE0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C51D92">
        <w:rPr>
          <w:rFonts w:ascii="Arial" w:hAnsi="Arial" w:cs="Arial"/>
          <w:bCs/>
          <w:sz w:val="22"/>
          <w:szCs w:val="22"/>
          <w:u w:val="single"/>
        </w:rPr>
        <w:t>DANE EWIDENCYJNE NIERUCHOMOŚCI</w:t>
      </w:r>
    </w:p>
    <w:p w14:paraId="576F4879" w14:textId="21CA5E59" w:rsidR="004F381A" w:rsidRPr="00C51D92" w:rsidRDefault="004F381A" w:rsidP="00BE3FE0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C51D92">
        <w:rPr>
          <w:rFonts w:ascii="Arial" w:hAnsi="Arial" w:cs="Arial"/>
          <w:bCs/>
          <w:sz w:val="22"/>
          <w:szCs w:val="22"/>
        </w:rPr>
        <w:t xml:space="preserve">nr działki: </w:t>
      </w:r>
      <w:r w:rsidRPr="00C51D92">
        <w:rPr>
          <w:rFonts w:ascii="Arial" w:hAnsi="Arial" w:cs="Arial"/>
          <w:b/>
          <w:sz w:val="22"/>
          <w:szCs w:val="22"/>
        </w:rPr>
        <w:t xml:space="preserve">513/2 </w:t>
      </w:r>
      <w:r w:rsidRPr="00C51D92">
        <w:rPr>
          <w:rFonts w:ascii="Arial" w:hAnsi="Arial" w:cs="Arial"/>
          <w:bCs/>
          <w:sz w:val="22"/>
          <w:szCs w:val="22"/>
        </w:rPr>
        <w:t>(id.: 121304_5.0012.513/2)</w:t>
      </w:r>
      <w:r w:rsidR="00707954" w:rsidRPr="00C51D92">
        <w:rPr>
          <w:rFonts w:ascii="Arial" w:hAnsi="Arial" w:cs="Arial"/>
          <w:bCs/>
          <w:sz w:val="22"/>
          <w:szCs w:val="22"/>
        </w:rPr>
        <w:t>,</w:t>
      </w:r>
    </w:p>
    <w:p w14:paraId="00E087F6" w14:textId="3EE99372" w:rsidR="004F381A" w:rsidRPr="00C51D92" w:rsidRDefault="004F381A" w:rsidP="00BE3FE0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C51D92">
        <w:rPr>
          <w:rFonts w:ascii="Arial" w:hAnsi="Arial" w:cs="Arial"/>
          <w:bCs/>
          <w:sz w:val="22"/>
          <w:szCs w:val="22"/>
        </w:rPr>
        <w:t xml:space="preserve">powierzchnia działki: </w:t>
      </w:r>
      <w:r w:rsidRPr="00C51D92">
        <w:rPr>
          <w:rFonts w:ascii="Arial" w:hAnsi="Arial" w:cs="Arial"/>
          <w:b/>
          <w:sz w:val="22"/>
          <w:szCs w:val="22"/>
        </w:rPr>
        <w:t>0,4962 ha</w:t>
      </w:r>
      <w:r w:rsidR="00707954" w:rsidRPr="00C51D92">
        <w:rPr>
          <w:rFonts w:ascii="Arial" w:hAnsi="Arial" w:cs="Arial"/>
          <w:b/>
          <w:sz w:val="22"/>
          <w:szCs w:val="22"/>
        </w:rPr>
        <w:t>,</w:t>
      </w:r>
    </w:p>
    <w:p w14:paraId="00A16278" w14:textId="6493EF19" w:rsidR="00707954" w:rsidRPr="00C51D92" w:rsidRDefault="004F381A" w:rsidP="00BE3FE0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C51D92">
        <w:rPr>
          <w:rFonts w:ascii="Arial" w:hAnsi="Arial" w:cs="Arial"/>
          <w:bCs/>
          <w:sz w:val="22"/>
          <w:szCs w:val="22"/>
        </w:rPr>
        <w:t xml:space="preserve">nr księgi wieczystej: </w:t>
      </w:r>
      <w:r w:rsidR="000C7341" w:rsidRPr="00C51D92">
        <w:rPr>
          <w:rFonts w:ascii="Arial" w:hAnsi="Arial" w:cs="Arial"/>
          <w:b/>
          <w:color w:val="000000"/>
          <w:sz w:val="22"/>
          <w:szCs w:val="22"/>
        </w:rPr>
        <w:t>KR2E/00009214/7</w:t>
      </w:r>
      <w:r w:rsidR="00707954" w:rsidRPr="00C51D92">
        <w:rPr>
          <w:rFonts w:ascii="Arial" w:hAnsi="Arial" w:cs="Arial"/>
          <w:bCs/>
          <w:color w:val="000000"/>
          <w:sz w:val="22"/>
          <w:szCs w:val="22"/>
        </w:rPr>
        <w:t>, działy I-</w:t>
      </w:r>
      <w:proofErr w:type="spellStart"/>
      <w:r w:rsidR="00707954" w:rsidRPr="00C51D92">
        <w:rPr>
          <w:rFonts w:ascii="Arial" w:hAnsi="Arial" w:cs="Arial"/>
          <w:bCs/>
          <w:color w:val="000000"/>
          <w:sz w:val="22"/>
          <w:szCs w:val="22"/>
        </w:rPr>
        <w:t>Sp</w:t>
      </w:r>
      <w:proofErr w:type="spellEnd"/>
      <w:r w:rsidR="00707954" w:rsidRPr="00C51D92">
        <w:rPr>
          <w:rFonts w:ascii="Arial" w:hAnsi="Arial" w:cs="Arial"/>
          <w:bCs/>
          <w:color w:val="000000"/>
          <w:sz w:val="22"/>
          <w:szCs w:val="22"/>
        </w:rPr>
        <w:t>, III i IV wolne są od wpisów,</w:t>
      </w:r>
    </w:p>
    <w:p w14:paraId="54085033" w14:textId="6B923F51" w:rsidR="000C7341" w:rsidRPr="00C51D92" w:rsidRDefault="000C7341" w:rsidP="00BE3FE0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C51D92">
        <w:rPr>
          <w:rFonts w:ascii="Arial" w:hAnsi="Arial" w:cs="Arial"/>
          <w:bCs/>
          <w:sz w:val="22"/>
          <w:szCs w:val="22"/>
        </w:rPr>
        <w:t xml:space="preserve">adres: </w:t>
      </w:r>
      <w:r w:rsidRPr="00C51D92">
        <w:rPr>
          <w:rFonts w:ascii="Arial" w:hAnsi="Arial" w:cs="Arial"/>
          <w:b/>
          <w:sz w:val="22"/>
          <w:szCs w:val="22"/>
        </w:rPr>
        <w:t xml:space="preserve">Nowa Wieś ul. Dworska 8, </w:t>
      </w:r>
      <w:r w:rsidRPr="00C51D92">
        <w:rPr>
          <w:rFonts w:ascii="Arial" w:hAnsi="Arial" w:cs="Arial"/>
          <w:bCs/>
          <w:sz w:val="22"/>
          <w:szCs w:val="22"/>
        </w:rPr>
        <w:t>gmina Kęty</w:t>
      </w:r>
      <w:r w:rsidR="00707954" w:rsidRPr="00C51D92">
        <w:rPr>
          <w:rFonts w:ascii="Arial" w:hAnsi="Arial" w:cs="Arial"/>
          <w:bCs/>
          <w:sz w:val="22"/>
          <w:szCs w:val="22"/>
        </w:rPr>
        <w:t>.</w:t>
      </w:r>
    </w:p>
    <w:p w14:paraId="486382A6" w14:textId="77777777" w:rsidR="000C7341" w:rsidRPr="00C51D92" w:rsidRDefault="000C7341" w:rsidP="00BE3FE0">
      <w:pPr>
        <w:spacing w:line="276" w:lineRule="auto"/>
        <w:jc w:val="both"/>
        <w:rPr>
          <w:rFonts w:ascii="Arial" w:hAnsi="Arial" w:cs="Arial"/>
          <w:bCs/>
          <w:sz w:val="22"/>
          <w:szCs w:val="22"/>
          <w:u w:val="single"/>
        </w:rPr>
      </w:pPr>
    </w:p>
    <w:p w14:paraId="33FC3746" w14:textId="683E0D71" w:rsidR="004F381A" w:rsidRPr="00C51D92" w:rsidRDefault="001664ED" w:rsidP="00BE3FE0">
      <w:pPr>
        <w:spacing w:line="276" w:lineRule="auto"/>
        <w:jc w:val="both"/>
        <w:rPr>
          <w:rFonts w:ascii="Arial" w:hAnsi="Arial" w:cs="Arial"/>
          <w:bCs/>
          <w:sz w:val="22"/>
          <w:szCs w:val="22"/>
          <w:u w:val="single"/>
        </w:rPr>
      </w:pPr>
      <w:r w:rsidRPr="00C51D92">
        <w:rPr>
          <w:rFonts w:ascii="Arial" w:hAnsi="Arial" w:cs="Arial"/>
          <w:bCs/>
          <w:sz w:val="22"/>
          <w:szCs w:val="22"/>
          <w:u w:val="single"/>
        </w:rPr>
        <w:t>LOKALIZACJA I OPIS</w:t>
      </w:r>
    </w:p>
    <w:p w14:paraId="4F783D08" w14:textId="4992F9F1" w:rsidR="00775F51" w:rsidRPr="00C51D92" w:rsidRDefault="00775F51" w:rsidP="00BE3FE0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C51D92">
        <w:rPr>
          <w:rFonts w:ascii="Arial" w:hAnsi="Arial" w:cs="Arial"/>
          <w:bCs/>
          <w:sz w:val="22"/>
          <w:szCs w:val="22"/>
        </w:rPr>
        <w:t>Nieruchomość położona jest przy ul. Dworskiej w Nowej Wsi, w odległości ok. 3,5 km od centrum Kęt oraz w odległości ok. 15 km od centrum Oświęcimia. Dojazd do nieruchomości odbywa się drogą asfaltową</w:t>
      </w:r>
      <w:r w:rsidR="004F381A" w:rsidRPr="00C51D92">
        <w:rPr>
          <w:rFonts w:ascii="Arial" w:hAnsi="Arial" w:cs="Arial"/>
          <w:bCs/>
          <w:sz w:val="22"/>
          <w:szCs w:val="22"/>
        </w:rPr>
        <w:t xml:space="preserve"> – droga </w:t>
      </w:r>
      <w:r w:rsidR="00AE534C" w:rsidRPr="00C51D92">
        <w:rPr>
          <w:rFonts w:ascii="Arial" w:hAnsi="Arial" w:cs="Arial"/>
          <w:bCs/>
          <w:sz w:val="22"/>
          <w:szCs w:val="22"/>
        </w:rPr>
        <w:t>zaliczona do kategorii dróg publicznych</w:t>
      </w:r>
      <w:r w:rsidRPr="00C51D92">
        <w:rPr>
          <w:rFonts w:ascii="Arial" w:hAnsi="Arial" w:cs="Arial"/>
          <w:bCs/>
          <w:sz w:val="22"/>
          <w:szCs w:val="22"/>
        </w:rPr>
        <w:t>. Bezpośrednie sąsiedztwo stanowią tereny przedsiębiorstw produkcyjnych. Nieruchomość ma kształt nieregularny, posiada pełne uzbrojenie techniczne w postaci prądu, wody, gazu oraz kanalizacji. Na działce znajduje się budynek warsztatowo-socjalny, 6 boksów garażowych, budynek portierni, hala murowano-stalowa oraz hala stalowa. W granicy działki znajdują się nasadzenia krzewów. Teren jest płaski i utwardzony żwirem i wylewkami betonowymi. Przez środek działki przebiega napowietrzna linia średniego napięcia wraz ze stacją oraz sieć kanalizacyjna.</w:t>
      </w:r>
    </w:p>
    <w:p w14:paraId="32B403E3" w14:textId="77777777" w:rsidR="004F381A" w:rsidRPr="00C51D92" w:rsidRDefault="004F381A" w:rsidP="00BE3FE0">
      <w:pPr>
        <w:spacing w:line="276" w:lineRule="auto"/>
        <w:jc w:val="both"/>
        <w:rPr>
          <w:rFonts w:ascii="Arial" w:hAnsi="Arial" w:cs="Arial"/>
          <w:bCs/>
          <w:sz w:val="22"/>
          <w:szCs w:val="22"/>
          <w:u w:val="single"/>
        </w:rPr>
      </w:pPr>
    </w:p>
    <w:p w14:paraId="593E78FB" w14:textId="1DE69A23" w:rsidR="004F381A" w:rsidRPr="00C51D92" w:rsidRDefault="004F381A" w:rsidP="00BE3FE0">
      <w:pPr>
        <w:spacing w:line="276" w:lineRule="auto"/>
        <w:jc w:val="both"/>
        <w:rPr>
          <w:rFonts w:ascii="Arial" w:hAnsi="Arial" w:cs="Arial"/>
          <w:bCs/>
          <w:sz w:val="22"/>
          <w:szCs w:val="22"/>
          <w:u w:val="single"/>
        </w:rPr>
      </w:pPr>
      <w:r w:rsidRPr="00C51D92">
        <w:rPr>
          <w:rFonts w:ascii="Arial" w:hAnsi="Arial" w:cs="Arial"/>
          <w:bCs/>
          <w:sz w:val="22"/>
          <w:szCs w:val="22"/>
          <w:u w:val="single"/>
        </w:rPr>
        <w:t>ZABUDOWANIA</w:t>
      </w:r>
    </w:p>
    <w:p w14:paraId="52CA44CE" w14:textId="5C7A41E3" w:rsidR="00775F51" w:rsidRPr="00C51D92" w:rsidRDefault="00775F51" w:rsidP="00BE3FE0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C51D92">
        <w:rPr>
          <w:rFonts w:ascii="Arial" w:hAnsi="Arial" w:cs="Arial"/>
          <w:bCs/>
          <w:sz w:val="22"/>
          <w:szCs w:val="22"/>
        </w:rPr>
        <w:t>Budynek warsztatowo-socjalny jest murowany, niepodpiwniczony, kryty eternitem. Poddasze budynku jest nieużytkowe. Ogrzewanie centralne węglowe. Powierzchnia budynku - 335 m</w:t>
      </w:r>
      <w:r w:rsidRPr="00C51D92">
        <w:rPr>
          <w:rFonts w:ascii="Arial" w:hAnsi="Arial" w:cs="Arial"/>
          <w:bCs/>
          <w:sz w:val="22"/>
          <w:szCs w:val="22"/>
          <w:vertAlign w:val="superscript"/>
        </w:rPr>
        <w:t>2</w:t>
      </w:r>
      <w:r w:rsidRPr="00C51D92">
        <w:rPr>
          <w:rFonts w:ascii="Arial" w:hAnsi="Arial" w:cs="Arial"/>
          <w:bCs/>
          <w:sz w:val="22"/>
          <w:szCs w:val="22"/>
        </w:rPr>
        <w:t>.</w:t>
      </w:r>
    </w:p>
    <w:p w14:paraId="34BE7811" w14:textId="1A7F9988" w:rsidR="00775F51" w:rsidRPr="00C51D92" w:rsidRDefault="00775F51" w:rsidP="00BE3FE0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C51D92">
        <w:rPr>
          <w:rFonts w:ascii="Arial" w:hAnsi="Arial" w:cs="Arial"/>
          <w:bCs/>
          <w:sz w:val="22"/>
          <w:szCs w:val="22"/>
        </w:rPr>
        <w:t>Budynki garażowe stanowią 6 boksów murowano-drewnianych w zabudowie szeregowej, krytych eternitem, wyposażonych w instalację elektryczną. Łączna powierzchnia budynków - 191 m</w:t>
      </w:r>
      <w:r w:rsidRPr="00C51D92">
        <w:rPr>
          <w:rFonts w:ascii="Arial" w:hAnsi="Arial" w:cs="Arial"/>
          <w:bCs/>
          <w:sz w:val="22"/>
          <w:szCs w:val="22"/>
          <w:vertAlign w:val="superscript"/>
        </w:rPr>
        <w:t>2</w:t>
      </w:r>
      <w:r w:rsidRPr="00C51D92">
        <w:rPr>
          <w:rFonts w:ascii="Arial" w:hAnsi="Arial" w:cs="Arial"/>
          <w:bCs/>
          <w:sz w:val="22"/>
          <w:szCs w:val="22"/>
        </w:rPr>
        <w:t>.</w:t>
      </w:r>
    </w:p>
    <w:p w14:paraId="6CAB288B" w14:textId="77777777" w:rsidR="004F381A" w:rsidRPr="00C51D92" w:rsidRDefault="00775F51" w:rsidP="00BE3FE0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C51D92">
        <w:rPr>
          <w:rFonts w:ascii="Arial" w:hAnsi="Arial" w:cs="Arial"/>
          <w:bCs/>
          <w:sz w:val="22"/>
          <w:szCs w:val="22"/>
        </w:rPr>
        <w:t>Wiata metalowa - konstrukcja stalowa, fundamenty żelbetowe, wyposażona w suwnicę oraz kanał, instalację elektryczną, wodną oraz c.o. (węglowe). Powierzchnia wiaty - 117 m</w:t>
      </w:r>
      <w:r w:rsidRPr="00C51D92">
        <w:rPr>
          <w:rFonts w:ascii="Arial" w:hAnsi="Arial" w:cs="Arial"/>
          <w:bCs/>
          <w:sz w:val="22"/>
          <w:szCs w:val="22"/>
          <w:vertAlign w:val="superscript"/>
        </w:rPr>
        <w:t>2</w:t>
      </w:r>
      <w:r w:rsidRPr="00C51D92">
        <w:rPr>
          <w:rFonts w:ascii="Arial" w:hAnsi="Arial" w:cs="Arial"/>
          <w:bCs/>
          <w:sz w:val="22"/>
          <w:szCs w:val="22"/>
        </w:rPr>
        <w:t>.</w:t>
      </w:r>
    </w:p>
    <w:p w14:paraId="45757916" w14:textId="3C1E2CD8" w:rsidR="00775F51" w:rsidRPr="00C51D92" w:rsidRDefault="00775F51" w:rsidP="00BE3FE0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C51D92">
        <w:rPr>
          <w:rFonts w:ascii="Arial" w:hAnsi="Arial" w:cs="Arial"/>
          <w:bCs/>
          <w:sz w:val="22"/>
          <w:szCs w:val="22"/>
        </w:rPr>
        <w:t>Wiata murowano-stalowa kryta eternitem z dobudowaną częścią stalową, ocieploną wełną mineralną. Powierzchnia wiaty - 85 m</w:t>
      </w:r>
      <w:r w:rsidRPr="00C51D92">
        <w:rPr>
          <w:rFonts w:ascii="Arial" w:hAnsi="Arial" w:cs="Arial"/>
          <w:bCs/>
          <w:sz w:val="22"/>
          <w:szCs w:val="22"/>
          <w:vertAlign w:val="superscript"/>
        </w:rPr>
        <w:t>2</w:t>
      </w:r>
      <w:r w:rsidRPr="00C51D92">
        <w:rPr>
          <w:rFonts w:ascii="Arial" w:hAnsi="Arial" w:cs="Arial"/>
          <w:bCs/>
          <w:sz w:val="22"/>
          <w:szCs w:val="22"/>
        </w:rPr>
        <w:t>.</w:t>
      </w:r>
    </w:p>
    <w:p w14:paraId="56001EB3" w14:textId="5D9A96F8" w:rsidR="00707954" w:rsidRDefault="00775F51" w:rsidP="00BE3FE0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C51D92">
        <w:rPr>
          <w:rFonts w:ascii="Arial" w:hAnsi="Arial" w:cs="Arial"/>
          <w:bCs/>
          <w:sz w:val="22"/>
          <w:szCs w:val="22"/>
        </w:rPr>
        <w:t xml:space="preserve">Budynek portierni murowany, pokryty </w:t>
      </w:r>
      <w:proofErr w:type="spellStart"/>
      <w:r w:rsidRPr="00C51D92">
        <w:rPr>
          <w:rFonts w:ascii="Arial" w:hAnsi="Arial" w:cs="Arial"/>
          <w:bCs/>
          <w:sz w:val="22"/>
          <w:szCs w:val="22"/>
        </w:rPr>
        <w:t>onduliną</w:t>
      </w:r>
      <w:proofErr w:type="spellEnd"/>
      <w:r w:rsidRPr="00C51D92">
        <w:rPr>
          <w:rFonts w:ascii="Arial" w:hAnsi="Arial" w:cs="Arial"/>
          <w:bCs/>
          <w:sz w:val="22"/>
          <w:szCs w:val="22"/>
        </w:rPr>
        <w:t>, okna drewniane. Powierzchnia budynku - 15 m</w:t>
      </w:r>
      <w:r w:rsidRPr="00C51D92">
        <w:rPr>
          <w:rFonts w:ascii="Arial" w:hAnsi="Arial" w:cs="Arial"/>
          <w:bCs/>
          <w:sz w:val="22"/>
          <w:szCs w:val="22"/>
          <w:vertAlign w:val="superscript"/>
        </w:rPr>
        <w:t>2</w:t>
      </w:r>
      <w:r w:rsidRPr="00C51D92">
        <w:rPr>
          <w:rFonts w:ascii="Arial" w:hAnsi="Arial" w:cs="Arial"/>
          <w:bCs/>
          <w:sz w:val="22"/>
          <w:szCs w:val="22"/>
        </w:rPr>
        <w:t>.</w:t>
      </w:r>
    </w:p>
    <w:p w14:paraId="72083E33" w14:textId="77777777" w:rsidR="00C51D92" w:rsidRPr="00C51D92" w:rsidRDefault="00C51D92" w:rsidP="00C51D92">
      <w:pPr>
        <w:spacing w:line="276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5B995218" w14:textId="4163C526" w:rsidR="00707954" w:rsidRPr="00C51D92" w:rsidRDefault="00707954" w:rsidP="00BE3FE0">
      <w:pPr>
        <w:spacing w:line="276" w:lineRule="auto"/>
        <w:jc w:val="both"/>
        <w:rPr>
          <w:rFonts w:ascii="Arial" w:hAnsi="Arial" w:cs="Arial"/>
          <w:bCs/>
          <w:sz w:val="22"/>
          <w:szCs w:val="22"/>
          <w:u w:val="single"/>
        </w:rPr>
      </w:pPr>
      <w:r w:rsidRPr="00C51D92">
        <w:rPr>
          <w:rFonts w:ascii="Arial" w:hAnsi="Arial" w:cs="Arial"/>
          <w:bCs/>
          <w:sz w:val="22"/>
          <w:szCs w:val="22"/>
          <w:u w:val="single"/>
        </w:rPr>
        <w:t>PRZEZNACZENIE TERENU</w:t>
      </w:r>
      <w:r w:rsidR="00236152" w:rsidRPr="00C51D92">
        <w:rPr>
          <w:rFonts w:ascii="Arial" w:hAnsi="Arial" w:cs="Arial"/>
          <w:bCs/>
          <w:sz w:val="22"/>
          <w:szCs w:val="22"/>
          <w:u w:val="single"/>
        </w:rPr>
        <w:t xml:space="preserve"> – </w:t>
      </w:r>
      <w:r w:rsidR="004A4EAF" w:rsidRPr="00C51D92">
        <w:rPr>
          <w:rFonts w:ascii="Arial" w:hAnsi="Arial" w:cs="Arial"/>
          <w:bCs/>
          <w:sz w:val="22"/>
          <w:szCs w:val="22"/>
          <w:u w:val="single"/>
        </w:rPr>
        <w:t>ewidencja gruntów i budynków</w:t>
      </w:r>
      <w:r w:rsidR="00236152" w:rsidRPr="00C51D92">
        <w:rPr>
          <w:rFonts w:ascii="Arial" w:hAnsi="Arial" w:cs="Arial"/>
          <w:bCs/>
          <w:sz w:val="22"/>
          <w:szCs w:val="22"/>
          <w:u w:val="single"/>
        </w:rPr>
        <w:t xml:space="preserve"> </w:t>
      </w:r>
      <w:r w:rsidR="004A4EAF" w:rsidRPr="00C51D92">
        <w:rPr>
          <w:rFonts w:ascii="Arial" w:hAnsi="Arial" w:cs="Arial"/>
          <w:bCs/>
          <w:sz w:val="22"/>
          <w:szCs w:val="22"/>
          <w:u w:val="single"/>
        </w:rPr>
        <w:t>(</w:t>
      </w:r>
      <w:proofErr w:type="spellStart"/>
      <w:r w:rsidR="004A4EAF" w:rsidRPr="00C51D92">
        <w:rPr>
          <w:rFonts w:ascii="Arial" w:hAnsi="Arial" w:cs="Arial"/>
          <w:bCs/>
          <w:sz w:val="22"/>
          <w:szCs w:val="22"/>
          <w:u w:val="single"/>
        </w:rPr>
        <w:t>EGiB</w:t>
      </w:r>
      <w:proofErr w:type="spellEnd"/>
      <w:r w:rsidR="004A4EAF" w:rsidRPr="00C51D92">
        <w:rPr>
          <w:rFonts w:ascii="Arial" w:hAnsi="Arial" w:cs="Arial"/>
          <w:bCs/>
          <w:sz w:val="22"/>
          <w:szCs w:val="22"/>
          <w:u w:val="single"/>
        </w:rPr>
        <w:t xml:space="preserve">) </w:t>
      </w:r>
      <w:r w:rsidR="00236152" w:rsidRPr="00C51D92">
        <w:rPr>
          <w:rFonts w:ascii="Arial" w:hAnsi="Arial" w:cs="Arial"/>
          <w:bCs/>
          <w:sz w:val="22"/>
          <w:szCs w:val="22"/>
          <w:u w:val="single"/>
        </w:rPr>
        <w:t xml:space="preserve">oraz </w:t>
      </w:r>
      <w:r w:rsidR="004A4EAF" w:rsidRPr="00C51D92">
        <w:rPr>
          <w:rFonts w:ascii="Arial" w:hAnsi="Arial" w:cs="Arial"/>
          <w:bCs/>
          <w:sz w:val="22"/>
          <w:szCs w:val="22"/>
          <w:u w:val="single"/>
        </w:rPr>
        <w:t>m</w:t>
      </w:r>
      <w:r w:rsidR="00236152" w:rsidRPr="00C51D92">
        <w:rPr>
          <w:rFonts w:ascii="Arial" w:hAnsi="Arial" w:cs="Arial"/>
          <w:bCs/>
          <w:sz w:val="22"/>
          <w:szCs w:val="22"/>
          <w:u w:val="single"/>
        </w:rPr>
        <w:t xml:space="preserve">iejscowy </w:t>
      </w:r>
      <w:r w:rsidR="004A4EAF" w:rsidRPr="00C51D92">
        <w:rPr>
          <w:rFonts w:ascii="Arial" w:hAnsi="Arial" w:cs="Arial"/>
          <w:bCs/>
          <w:sz w:val="22"/>
          <w:szCs w:val="22"/>
          <w:u w:val="single"/>
        </w:rPr>
        <w:t>p</w:t>
      </w:r>
      <w:r w:rsidR="00236152" w:rsidRPr="00C51D92">
        <w:rPr>
          <w:rFonts w:ascii="Arial" w:hAnsi="Arial" w:cs="Arial"/>
          <w:bCs/>
          <w:sz w:val="22"/>
          <w:szCs w:val="22"/>
          <w:u w:val="single"/>
        </w:rPr>
        <w:t xml:space="preserve">lan </w:t>
      </w:r>
      <w:r w:rsidR="004A4EAF" w:rsidRPr="00C51D92">
        <w:rPr>
          <w:rFonts w:ascii="Arial" w:hAnsi="Arial" w:cs="Arial"/>
          <w:bCs/>
          <w:sz w:val="22"/>
          <w:szCs w:val="22"/>
          <w:u w:val="single"/>
        </w:rPr>
        <w:t>z</w:t>
      </w:r>
      <w:r w:rsidR="00236152" w:rsidRPr="00C51D92">
        <w:rPr>
          <w:rFonts w:ascii="Arial" w:hAnsi="Arial" w:cs="Arial"/>
          <w:bCs/>
          <w:sz w:val="22"/>
          <w:szCs w:val="22"/>
          <w:u w:val="single"/>
        </w:rPr>
        <w:t xml:space="preserve">agospodarowania </w:t>
      </w:r>
      <w:r w:rsidR="004A4EAF" w:rsidRPr="00C51D92">
        <w:rPr>
          <w:rFonts w:ascii="Arial" w:hAnsi="Arial" w:cs="Arial"/>
          <w:bCs/>
          <w:sz w:val="22"/>
          <w:szCs w:val="22"/>
          <w:u w:val="single"/>
        </w:rPr>
        <w:t>p</w:t>
      </w:r>
      <w:r w:rsidR="00236152" w:rsidRPr="00C51D92">
        <w:rPr>
          <w:rFonts w:ascii="Arial" w:hAnsi="Arial" w:cs="Arial"/>
          <w:bCs/>
          <w:sz w:val="22"/>
          <w:szCs w:val="22"/>
          <w:u w:val="single"/>
        </w:rPr>
        <w:t>rzestrzennego</w:t>
      </w:r>
      <w:r w:rsidR="004A4EAF" w:rsidRPr="00C51D92">
        <w:rPr>
          <w:rFonts w:ascii="Arial" w:hAnsi="Arial" w:cs="Arial"/>
          <w:bCs/>
          <w:sz w:val="22"/>
          <w:szCs w:val="22"/>
          <w:u w:val="single"/>
        </w:rPr>
        <w:t xml:space="preserve"> (</w:t>
      </w:r>
      <w:proofErr w:type="spellStart"/>
      <w:r w:rsidR="004A4EAF" w:rsidRPr="00C51D92">
        <w:rPr>
          <w:rFonts w:ascii="Arial" w:hAnsi="Arial" w:cs="Arial"/>
          <w:bCs/>
          <w:sz w:val="22"/>
          <w:szCs w:val="22"/>
          <w:u w:val="single"/>
        </w:rPr>
        <w:t>MPZP</w:t>
      </w:r>
      <w:proofErr w:type="spellEnd"/>
      <w:r w:rsidR="004A4EAF" w:rsidRPr="00C51D92">
        <w:rPr>
          <w:rFonts w:ascii="Arial" w:hAnsi="Arial" w:cs="Arial"/>
          <w:bCs/>
          <w:sz w:val="22"/>
          <w:szCs w:val="22"/>
          <w:u w:val="single"/>
        </w:rPr>
        <w:t>)</w:t>
      </w:r>
    </w:p>
    <w:p w14:paraId="60816F55" w14:textId="7BA445EA" w:rsidR="000D0319" w:rsidRPr="00C51D92" w:rsidRDefault="00775F51" w:rsidP="00BE3FE0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C51D92">
        <w:rPr>
          <w:rFonts w:ascii="Arial" w:hAnsi="Arial" w:cs="Arial"/>
          <w:bCs/>
          <w:sz w:val="22"/>
          <w:szCs w:val="22"/>
        </w:rPr>
        <w:t>Zgodnie z </w:t>
      </w:r>
      <w:r w:rsidR="00236152" w:rsidRPr="00C51D92">
        <w:rPr>
          <w:rFonts w:ascii="Arial" w:hAnsi="Arial" w:cs="Arial"/>
          <w:bCs/>
          <w:sz w:val="22"/>
          <w:szCs w:val="22"/>
        </w:rPr>
        <w:t xml:space="preserve">wypisem z </w:t>
      </w:r>
      <w:r w:rsidRPr="00C51D92">
        <w:rPr>
          <w:rFonts w:ascii="Arial" w:hAnsi="Arial" w:cs="Arial"/>
          <w:bCs/>
          <w:sz w:val="22"/>
          <w:szCs w:val="22"/>
        </w:rPr>
        <w:t>ewidencj</w:t>
      </w:r>
      <w:r w:rsidR="00236152" w:rsidRPr="00C51D92">
        <w:rPr>
          <w:rFonts w:ascii="Arial" w:hAnsi="Arial" w:cs="Arial"/>
          <w:bCs/>
          <w:sz w:val="22"/>
          <w:szCs w:val="22"/>
        </w:rPr>
        <w:t>i</w:t>
      </w:r>
      <w:r w:rsidRPr="00C51D92">
        <w:rPr>
          <w:rFonts w:ascii="Arial" w:hAnsi="Arial" w:cs="Arial"/>
          <w:bCs/>
          <w:sz w:val="22"/>
          <w:szCs w:val="22"/>
        </w:rPr>
        <w:t xml:space="preserve"> gruntów i budynków, sposób użytkowania określono jako inne tereny zabudowane - użytek Bi.</w:t>
      </w:r>
    </w:p>
    <w:p w14:paraId="7858D820" w14:textId="20E2DF1E" w:rsidR="00707954" w:rsidRPr="00C51D92" w:rsidRDefault="00707954" w:rsidP="00BE3FE0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C51D92">
        <w:rPr>
          <w:rFonts w:ascii="Arial" w:hAnsi="Arial" w:cs="Arial"/>
          <w:bCs/>
          <w:sz w:val="22"/>
          <w:szCs w:val="22"/>
        </w:rPr>
        <w:t xml:space="preserve">Zgodnie z uchwałą nr IX/68/2015 Rady Miejskiej w Kętach, z dnia 17 czerwca 2015r., w sprawie miejscowego planu zagospodarowania przestrzennego gminy Kęty, ze zmianami wprowadzonymi uchwałą Nr XLIV/442/2022 Rady Miejskiej w Kętach z dnia 24 czerwca 2022r. nieruchomość objęta jest jednostką 13.PU (tereny obiektów </w:t>
      </w:r>
      <w:r w:rsidRPr="00C51D92">
        <w:rPr>
          <w:rFonts w:ascii="Arial" w:hAnsi="Arial" w:cs="Arial"/>
          <w:bCs/>
          <w:sz w:val="22"/>
          <w:szCs w:val="22"/>
        </w:rPr>
        <w:lastRenderedPageBreak/>
        <w:t>produkcyjnych, składów i magazynów oraz zabudowy usługowej), oraz jednostką 26.KDD (tereny dróg publicznych - drogi dojazdowe).</w:t>
      </w:r>
    </w:p>
    <w:p w14:paraId="3384B657" w14:textId="77777777" w:rsidR="00C51D92" w:rsidRDefault="00C51D92" w:rsidP="00BE3FE0">
      <w:pPr>
        <w:spacing w:line="276" w:lineRule="auto"/>
        <w:jc w:val="both"/>
        <w:rPr>
          <w:rFonts w:ascii="Arial" w:hAnsi="Arial" w:cs="Arial"/>
          <w:bCs/>
          <w:sz w:val="22"/>
          <w:szCs w:val="22"/>
          <w:u w:val="single"/>
        </w:rPr>
      </w:pPr>
    </w:p>
    <w:p w14:paraId="6072DC18" w14:textId="474169CD" w:rsidR="004F381A" w:rsidRPr="00C51D92" w:rsidRDefault="005A4502" w:rsidP="00BE3FE0">
      <w:pPr>
        <w:spacing w:line="276" w:lineRule="auto"/>
        <w:jc w:val="both"/>
        <w:rPr>
          <w:rFonts w:ascii="Arial" w:hAnsi="Arial" w:cs="Arial"/>
          <w:bCs/>
          <w:sz w:val="22"/>
          <w:szCs w:val="22"/>
          <w:u w:val="single"/>
        </w:rPr>
      </w:pPr>
      <w:r w:rsidRPr="00C51D92">
        <w:rPr>
          <w:rFonts w:ascii="Arial" w:hAnsi="Arial" w:cs="Arial"/>
          <w:bCs/>
          <w:sz w:val="22"/>
          <w:szCs w:val="22"/>
          <w:u w:val="single"/>
        </w:rPr>
        <w:t>CENA WYWOŁAWCZA I WADIUM</w:t>
      </w:r>
    </w:p>
    <w:p w14:paraId="373CC457" w14:textId="1E117C58" w:rsidR="00BE3FE0" w:rsidRPr="00C51D92" w:rsidRDefault="00BE3FE0" w:rsidP="00BE3FE0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C51D92">
        <w:rPr>
          <w:rFonts w:ascii="Arial" w:hAnsi="Arial" w:cs="Arial"/>
          <w:bCs/>
          <w:sz w:val="22"/>
          <w:szCs w:val="22"/>
        </w:rPr>
        <w:t xml:space="preserve">Cenę wywoławczą ustala się w wysokości </w:t>
      </w:r>
      <w:r w:rsidRPr="00C51D92">
        <w:rPr>
          <w:rFonts w:ascii="Arial" w:hAnsi="Arial" w:cs="Arial"/>
          <w:b/>
          <w:sz w:val="22"/>
          <w:szCs w:val="22"/>
        </w:rPr>
        <w:t xml:space="preserve">1.200.000,00 zł </w:t>
      </w:r>
      <w:r w:rsidRPr="00C51D92">
        <w:rPr>
          <w:rFonts w:ascii="Arial" w:hAnsi="Arial" w:cs="Arial"/>
          <w:bCs/>
          <w:sz w:val="22"/>
          <w:szCs w:val="22"/>
        </w:rPr>
        <w:t>(</w:t>
      </w:r>
      <w:r w:rsidRPr="00C51D92">
        <w:rPr>
          <w:rFonts w:ascii="Arial" w:hAnsi="Arial" w:cs="Arial"/>
          <w:bCs/>
          <w:i/>
          <w:iCs/>
          <w:sz w:val="22"/>
          <w:szCs w:val="22"/>
        </w:rPr>
        <w:t>jeden milion dwieście tysięcy złotych</w:t>
      </w:r>
      <w:r w:rsidRPr="00C51D92">
        <w:rPr>
          <w:rFonts w:ascii="Arial" w:hAnsi="Arial" w:cs="Arial"/>
          <w:bCs/>
          <w:sz w:val="22"/>
          <w:szCs w:val="22"/>
        </w:rPr>
        <w:t>),</w:t>
      </w:r>
    </w:p>
    <w:p w14:paraId="705E04DC" w14:textId="59DCCCCF" w:rsidR="00BE3FE0" w:rsidRPr="00C51D92" w:rsidRDefault="00BE3FE0" w:rsidP="00BE3FE0">
      <w:pPr>
        <w:pStyle w:val="Akapitzlist"/>
        <w:numPr>
          <w:ilvl w:val="0"/>
          <w:numId w:val="4"/>
        </w:numPr>
        <w:spacing w:line="276" w:lineRule="auto"/>
        <w:ind w:left="708"/>
        <w:jc w:val="both"/>
        <w:rPr>
          <w:rFonts w:ascii="Arial" w:hAnsi="Arial" w:cs="Arial"/>
          <w:b/>
          <w:sz w:val="22"/>
          <w:szCs w:val="22"/>
        </w:rPr>
      </w:pPr>
      <w:r w:rsidRPr="00C51D92">
        <w:rPr>
          <w:rFonts w:ascii="Arial" w:hAnsi="Arial" w:cs="Arial"/>
          <w:bCs/>
          <w:sz w:val="22"/>
          <w:szCs w:val="22"/>
        </w:rPr>
        <w:t xml:space="preserve">Wadium wynosi </w:t>
      </w:r>
      <w:r w:rsidRPr="00C51D92">
        <w:rPr>
          <w:rFonts w:ascii="Arial" w:hAnsi="Arial" w:cs="Arial"/>
          <w:b/>
          <w:sz w:val="22"/>
          <w:szCs w:val="22"/>
        </w:rPr>
        <w:t>120.000,00 zł</w:t>
      </w:r>
      <w:r w:rsidR="00C42838" w:rsidRPr="00C51D92">
        <w:rPr>
          <w:rFonts w:ascii="Arial" w:hAnsi="Arial" w:cs="Arial"/>
          <w:b/>
          <w:sz w:val="22"/>
          <w:szCs w:val="22"/>
        </w:rPr>
        <w:t>,</w:t>
      </w:r>
      <w:r w:rsidRPr="00C51D92">
        <w:rPr>
          <w:rFonts w:ascii="Arial" w:hAnsi="Arial" w:cs="Arial"/>
          <w:bCs/>
          <w:sz w:val="22"/>
          <w:szCs w:val="22"/>
        </w:rPr>
        <w:t xml:space="preserve"> a minimalne postąpienie </w:t>
      </w:r>
      <w:r w:rsidR="00022CA7">
        <w:rPr>
          <w:rFonts w:ascii="Arial" w:hAnsi="Arial" w:cs="Arial"/>
          <w:bCs/>
          <w:sz w:val="22"/>
          <w:szCs w:val="22"/>
        </w:rPr>
        <w:t>ustalają uczestnicy przetargu, z zastrzeżeniem, że nie może być ono niższe niż 1% ceny wywoławczej, z zaokrągleniem w</w:t>
      </w:r>
      <w:r w:rsidR="00322C60">
        <w:rPr>
          <w:rFonts w:ascii="Arial" w:hAnsi="Arial" w:cs="Arial"/>
          <w:bCs/>
          <w:sz w:val="22"/>
          <w:szCs w:val="22"/>
        </w:rPr>
        <w:t> </w:t>
      </w:r>
      <w:r w:rsidR="00022CA7">
        <w:rPr>
          <w:rFonts w:ascii="Arial" w:hAnsi="Arial" w:cs="Arial"/>
          <w:bCs/>
          <w:sz w:val="22"/>
          <w:szCs w:val="22"/>
        </w:rPr>
        <w:t xml:space="preserve">górę do pełnych dziesiątek złotych. </w:t>
      </w:r>
      <w:r w:rsidRPr="00C51D92">
        <w:rPr>
          <w:rFonts w:ascii="Arial" w:hAnsi="Arial" w:cs="Arial"/>
          <w:bCs/>
          <w:sz w:val="22"/>
          <w:szCs w:val="22"/>
        </w:rPr>
        <w:t xml:space="preserve">Wadium w w/w wysokości należy wpłacić </w:t>
      </w:r>
      <w:r w:rsidR="001B27A7">
        <w:rPr>
          <w:rFonts w:ascii="Arial" w:hAnsi="Arial" w:cs="Arial"/>
          <w:bCs/>
          <w:sz w:val="22"/>
          <w:szCs w:val="22"/>
        </w:rPr>
        <w:t xml:space="preserve">przelewem </w:t>
      </w:r>
      <w:r w:rsidRPr="00C51D92">
        <w:rPr>
          <w:rFonts w:ascii="Arial" w:hAnsi="Arial" w:cs="Arial"/>
          <w:bCs/>
          <w:sz w:val="22"/>
          <w:szCs w:val="22"/>
        </w:rPr>
        <w:t>na konto Urzędu Miejskiego w Skoczowie nr 08 8126 0007 0000 2381 2000 0050</w:t>
      </w:r>
      <w:r w:rsidR="001B27A7">
        <w:rPr>
          <w:rFonts w:ascii="Arial" w:hAnsi="Arial" w:cs="Arial"/>
          <w:bCs/>
          <w:sz w:val="22"/>
          <w:szCs w:val="22"/>
        </w:rPr>
        <w:t>, prowadzone</w:t>
      </w:r>
      <w:r w:rsidRPr="00C51D92">
        <w:rPr>
          <w:rFonts w:ascii="Arial" w:hAnsi="Arial" w:cs="Arial"/>
          <w:bCs/>
          <w:sz w:val="22"/>
          <w:szCs w:val="22"/>
        </w:rPr>
        <w:t xml:space="preserve"> w Banku Spółdzielczym w Skoczowie. Za wpłacenie wadium uważa się wpływ należności na konto Urzędu najpóźniej w dniu </w:t>
      </w:r>
      <w:r w:rsidRPr="00C51D92">
        <w:rPr>
          <w:rFonts w:ascii="Arial" w:hAnsi="Arial" w:cs="Arial"/>
          <w:b/>
          <w:sz w:val="22"/>
          <w:szCs w:val="22"/>
        </w:rPr>
        <w:t>1</w:t>
      </w:r>
      <w:r w:rsidR="007508C0" w:rsidRPr="00C51D92">
        <w:rPr>
          <w:rFonts w:ascii="Arial" w:hAnsi="Arial" w:cs="Arial"/>
          <w:b/>
          <w:sz w:val="22"/>
          <w:szCs w:val="22"/>
        </w:rPr>
        <w:t>0</w:t>
      </w:r>
      <w:r w:rsidRPr="00C51D92">
        <w:rPr>
          <w:rFonts w:ascii="Arial" w:hAnsi="Arial" w:cs="Arial"/>
          <w:b/>
          <w:sz w:val="22"/>
          <w:szCs w:val="22"/>
        </w:rPr>
        <w:t>.</w:t>
      </w:r>
      <w:r w:rsidR="007508C0" w:rsidRPr="00C51D92">
        <w:rPr>
          <w:rFonts w:ascii="Arial" w:hAnsi="Arial" w:cs="Arial"/>
          <w:b/>
          <w:sz w:val="22"/>
          <w:szCs w:val="22"/>
        </w:rPr>
        <w:t>10</w:t>
      </w:r>
      <w:r w:rsidRPr="00C51D92">
        <w:rPr>
          <w:rFonts w:ascii="Arial" w:hAnsi="Arial" w:cs="Arial"/>
          <w:b/>
          <w:sz w:val="22"/>
          <w:szCs w:val="22"/>
        </w:rPr>
        <w:t>.20</w:t>
      </w:r>
      <w:r w:rsidR="007508C0" w:rsidRPr="00C51D92">
        <w:rPr>
          <w:rFonts w:ascii="Arial" w:hAnsi="Arial" w:cs="Arial"/>
          <w:b/>
          <w:sz w:val="22"/>
          <w:szCs w:val="22"/>
        </w:rPr>
        <w:t>25 </w:t>
      </w:r>
      <w:r w:rsidRPr="00C51D92">
        <w:rPr>
          <w:rFonts w:ascii="Arial" w:hAnsi="Arial" w:cs="Arial"/>
          <w:b/>
          <w:sz w:val="22"/>
          <w:szCs w:val="22"/>
        </w:rPr>
        <w:t>r.</w:t>
      </w:r>
    </w:p>
    <w:p w14:paraId="3A43A771" w14:textId="3DA8F57E" w:rsidR="005A4502" w:rsidRPr="00C51D92" w:rsidRDefault="00BE3FE0" w:rsidP="00BE3FE0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C51D92">
        <w:rPr>
          <w:rFonts w:ascii="Arial" w:hAnsi="Arial" w:cs="Arial"/>
          <w:bCs/>
          <w:sz w:val="22"/>
          <w:szCs w:val="22"/>
        </w:rPr>
        <w:t>Cena podana w ogłoszeniu jest ceną brutto (VAT zw.).</w:t>
      </w:r>
    </w:p>
    <w:p w14:paraId="610458F6" w14:textId="77777777" w:rsidR="00C66B80" w:rsidRPr="00C51D92" w:rsidRDefault="00C66B80" w:rsidP="00C66B80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14:paraId="5C238724" w14:textId="2543859B" w:rsidR="00C66B80" w:rsidRPr="00C51D92" w:rsidRDefault="00C66B80" w:rsidP="00C66B80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C51D92">
        <w:rPr>
          <w:rFonts w:ascii="Arial" w:hAnsi="Arial" w:cs="Arial"/>
          <w:b/>
          <w:sz w:val="22"/>
          <w:szCs w:val="22"/>
        </w:rPr>
        <w:t xml:space="preserve">Przetarg odbędzie się w dniu </w:t>
      </w:r>
      <w:r w:rsidR="00357BC3" w:rsidRPr="00C51D92">
        <w:rPr>
          <w:rFonts w:ascii="Arial" w:hAnsi="Arial" w:cs="Arial"/>
          <w:b/>
          <w:sz w:val="22"/>
          <w:szCs w:val="22"/>
        </w:rPr>
        <w:t xml:space="preserve">16 </w:t>
      </w:r>
      <w:r w:rsidR="00C51D92" w:rsidRPr="00C51D92">
        <w:rPr>
          <w:rFonts w:ascii="Arial" w:hAnsi="Arial" w:cs="Arial"/>
          <w:b/>
          <w:sz w:val="22"/>
          <w:szCs w:val="22"/>
        </w:rPr>
        <w:t xml:space="preserve">października </w:t>
      </w:r>
      <w:r w:rsidR="00357BC3" w:rsidRPr="00C51D92">
        <w:rPr>
          <w:rFonts w:ascii="Arial" w:hAnsi="Arial" w:cs="Arial"/>
          <w:b/>
          <w:sz w:val="22"/>
          <w:szCs w:val="22"/>
        </w:rPr>
        <w:t>2025 </w:t>
      </w:r>
      <w:r w:rsidR="007508C0" w:rsidRPr="00C51D92">
        <w:rPr>
          <w:rFonts w:ascii="Arial" w:hAnsi="Arial" w:cs="Arial"/>
          <w:b/>
          <w:sz w:val="22"/>
          <w:szCs w:val="22"/>
        </w:rPr>
        <w:t>r</w:t>
      </w:r>
      <w:r w:rsidR="00357BC3" w:rsidRPr="00C51D92">
        <w:rPr>
          <w:rFonts w:ascii="Arial" w:hAnsi="Arial" w:cs="Arial"/>
          <w:b/>
          <w:sz w:val="22"/>
          <w:szCs w:val="22"/>
        </w:rPr>
        <w:t>.</w:t>
      </w:r>
      <w:r w:rsidRPr="00C51D92">
        <w:rPr>
          <w:rFonts w:ascii="Arial" w:hAnsi="Arial" w:cs="Arial"/>
          <w:b/>
          <w:sz w:val="22"/>
          <w:szCs w:val="22"/>
        </w:rPr>
        <w:t xml:space="preserve"> o godz. 10.00</w:t>
      </w:r>
    </w:p>
    <w:p w14:paraId="24A7ED20" w14:textId="37E3F6DE" w:rsidR="00C66B80" w:rsidRPr="00C51D92" w:rsidRDefault="00C66B80" w:rsidP="00C66B80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C51D92">
        <w:rPr>
          <w:rFonts w:ascii="Arial" w:hAnsi="Arial" w:cs="Arial"/>
          <w:b/>
          <w:sz w:val="22"/>
          <w:szCs w:val="22"/>
        </w:rPr>
        <w:t xml:space="preserve">w sali </w:t>
      </w:r>
      <w:r w:rsidR="006D614F" w:rsidRPr="00C51D92">
        <w:rPr>
          <w:rFonts w:ascii="Arial" w:hAnsi="Arial" w:cs="Arial"/>
          <w:b/>
          <w:sz w:val="22"/>
          <w:szCs w:val="22"/>
        </w:rPr>
        <w:t>konferencyjnej</w:t>
      </w:r>
      <w:r w:rsidRPr="00C51D92">
        <w:rPr>
          <w:rFonts w:ascii="Arial" w:hAnsi="Arial" w:cs="Arial"/>
          <w:b/>
          <w:sz w:val="22"/>
          <w:szCs w:val="22"/>
        </w:rPr>
        <w:t xml:space="preserve"> Urzędu Miejskiego w Skoczowie, </w:t>
      </w:r>
    </w:p>
    <w:p w14:paraId="7485B467" w14:textId="40636525" w:rsidR="00BE3FE0" w:rsidRPr="00C51D92" w:rsidRDefault="00C66B80" w:rsidP="00C66B80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C51D92">
        <w:rPr>
          <w:rFonts w:ascii="Arial" w:hAnsi="Arial" w:cs="Arial"/>
          <w:b/>
          <w:sz w:val="22"/>
          <w:szCs w:val="22"/>
        </w:rPr>
        <w:t>Skoczów Rynek 1</w:t>
      </w:r>
      <w:r w:rsidR="006D614F" w:rsidRPr="00C51D92">
        <w:rPr>
          <w:rFonts w:ascii="Arial" w:hAnsi="Arial" w:cs="Arial"/>
          <w:b/>
          <w:sz w:val="22"/>
          <w:szCs w:val="22"/>
        </w:rPr>
        <w:t>, pok. nr 16, I piętro</w:t>
      </w:r>
    </w:p>
    <w:p w14:paraId="466F5DFC" w14:textId="77777777" w:rsidR="006D614F" w:rsidRPr="00C51D92" w:rsidRDefault="006D614F" w:rsidP="00C66B80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655EF2BC" w14:textId="7E7E81BF" w:rsidR="006D614F" w:rsidRPr="00C51D92" w:rsidRDefault="006D614F" w:rsidP="006D614F">
      <w:pPr>
        <w:spacing w:line="276" w:lineRule="auto"/>
        <w:jc w:val="both"/>
        <w:rPr>
          <w:rFonts w:ascii="Arial" w:hAnsi="Arial" w:cs="Arial"/>
          <w:bCs/>
          <w:sz w:val="22"/>
          <w:szCs w:val="22"/>
          <w:u w:val="single"/>
        </w:rPr>
      </w:pPr>
      <w:r w:rsidRPr="00C51D92">
        <w:rPr>
          <w:rFonts w:ascii="Arial" w:hAnsi="Arial" w:cs="Arial"/>
          <w:bCs/>
          <w:sz w:val="22"/>
          <w:szCs w:val="22"/>
          <w:u w:val="single"/>
        </w:rPr>
        <w:t>POZOSTAŁE INFORMACJE</w:t>
      </w:r>
    </w:p>
    <w:p w14:paraId="1D3A0565" w14:textId="19850EF0" w:rsidR="006D614F" w:rsidRPr="00C51D92" w:rsidRDefault="006D614F" w:rsidP="006D614F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C51D92">
        <w:rPr>
          <w:rFonts w:ascii="Arial" w:hAnsi="Arial" w:cs="Arial"/>
          <w:bCs/>
          <w:sz w:val="22"/>
          <w:szCs w:val="22"/>
        </w:rPr>
        <w:t xml:space="preserve">nieruchomość będzie udostępniona </w:t>
      </w:r>
      <w:r w:rsidR="00236152" w:rsidRPr="00C51D92">
        <w:rPr>
          <w:rFonts w:ascii="Arial" w:hAnsi="Arial" w:cs="Arial"/>
          <w:bCs/>
          <w:sz w:val="22"/>
          <w:szCs w:val="22"/>
        </w:rPr>
        <w:t>do obejrzenia</w:t>
      </w:r>
      <w:r w:rsidRPr="00C51D92">
        <w:rPr>
          <w:rFonts w:ascii="Arial" w:hAnsi="Arial" w:cs="Arial"/>
          <w:bCs/>
          <w:sz w:val="22"/>
          <w:szCs w:val="22"/>
        </w:rPr>
        <w:t xml:space="preserve"> </w:t>
      </w:r>
      <w:r w:rsidR="00AA7DDB">
        <w:rPr>
          <w:rFonts w:ascii="Arial" w:hAnsi="Arial" w:cs="Arial"/>
          <w:bCs/>
          <w:sz w:val="22"/>
          <w:szCs w:val="22"/>
        </w:rPr>
        <w:t>4</w:t>
      </w:r>
      <w:r w:rsidR="00A34C42" w:rsidRPr="00C51D92">
        <w:rPr>
          <w:rFonts w:ascii="Arial" w:hAnsi="Arial" w:cs="Arial"/>
          <w:bCs/>
          <w:sz w:val="22"/>
          <w:szCs w:val="22"/>
        </w:rPr>
        <w:t xml:space="preserve"> </w:t>
      </w:r>
      <w:r w:rsidR="00AA7DDB">
        <w:rPr>
          <w:rFonts w:ascii="Arial" w:hAnsi="Arial" w:cs="Arial"/>
          <w:bCs/>
          <w:sz w:val="22"/>
          <w:szCs w:val="22"/>
        </w:rPr>
        <w:t>września</w:t>
      </w:r>
      <w:r w:rsidR="00A34C42" w:rsidRPr="00C51D92">
        <w:rPr>
          <w:rFonts w:ascii="Arial" w:hAnsi="Arial" w:cs="Arial"/>
          <w:bCs/>
          <w:sz w:val="22"/>
          <w:szCs w:val="22"/>
        </w:rPr>
        <w:t xml:space="preserve"> 2025 r., </w:t>
      </w:r>
      <w:r w:rsidRPr="00C51D92">
        <w:rPr>
          <w:rFonts w:ascii="Arial" w:hAnsi="Arial" w:cs="Arial"/>
          <w:bCs/>
          <w:sz w:val="22"/>
          <w:szCs w:val="22"/>
        </w:rPr>
        <w:t>w</w:t>
      </w:r>
      <w:r w:rsidR="00236152" w:rsidRPr="00C51D92">
        <w:rPr>
          <w:rFonts w:ascii="Arial" w:hAnsi="Arial" w:cs="Arial"/>
          <w:bCs/>
          <w:sz w:val="22"/>
          <w:szCs w:val="22"/>
        </w:rPr>
        <w:t> </w:t>
      </w:r>
      <w:r w:rsidRPr="00C51D92">
        <w:rPr>
          <w:rFonts w:ascii="Arial" w:hAnsi="Arial" w:cs="Arial"/>
          <w:bCs/>
          <w:sz w:val="22"/>
          <w:szCs w:val="22"/>
        </w:rPr>
        <w:t>godzinach od 10.00 do 14.00</w:t>
      </w:r>
      <w:r w:rsidR="00236152" w:rsidRPr="00C51D92">
        <w:rPr>
          <w:rFonts w:ascii="Arial" w:hAnsi="Arial" w:cs="Arial"/>
          <w:bCs/>
          <w:sz w:val="22"/>
          <w:szCs w:val="22"/>
        </w:rPr>
        <w:t xml:space="preserve">, po uprzednim zgłoszeniu osoby zainteresowanej obejrzeniem nieruchomości na adres e-mail: bartlomiej.michalek@um.skoczow.pl lub nr tel. 33 828 01 04, w terminie do 22 sierpnia </w:t>
      </w:r>
      <w:r w:rsidR="00A34C42" w:rsidRPr="00C51D92">
        <w:rPr>
          <w:rFonts w:ascii="Arial" w:hAnsi="Arial" w:cs="Arial"/>
          <w:bCs/>
          <w:sz w:val="22"/>
          <w:szCs w:val="22"/>
        </w:rPr>
        <w:t xml:space="preserve">2025 r., </w:t>
      </w:r>
      <w:r w:rsidR="00236152" w:rsidRPr="00C51D92">
        <w:rPr>
          <w:rFonts w:ascii="Arial" w:hAnsi="Arial" w:cs="Arial"/>
          <w:bCs/>
          <w:sz w:val="22"/>
          <w:szCs w:val="22"/>
        </w:rPr>
        <w:t>do godz. 13.00.</w:t>
      </w:r>
    </w:p>
    <w:p w14:paraId="2FC08597" w14:textId="52300B1A" w:rsidR="007508C0" w:rsidRPr="00C51D92" w:rsidRDefault="007508C0" w:rsidP="007508C0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C51D92">
        <w:rPr>
          <w:rFonts w:ascii="Arial" w:hAnsi="Arial" w:cs="Arial"/>
          <w:bCs/>
          <w:sz w:val="22"/>
          <w:szCs w:val="22"/>
        </w:rPr>
        <w:t xml:space="preserve">Wadium wpłacone przez osobę, która wygra przetarg zaliczone zostanie na poczet ceny nabycia, a w przypadku uchylenia się przez tą osobę od zawarcia umowy, wadium przepada na rzecz Sprzedającego. Pozostałe wadia zwraca się nie później niż przed upływem 3 dni roboczych, na </w:t>
      </w:r>
      <w:r w:rsidR="00322C60">
        <w:rPr>
          <w:rFonts w:ascii="Arial" w:hAnsi="Arial" w:cs="Arial"/>
          <w:bCs/>
          <w:sz w:val="22"/>
          <w:szCs w:val="22"/>
        </w:rPr>
        <w:t xml:space="preserve">numer </w:t>
      </w:r>
      <w:r w:rsidRPr="00C51D92">
        <w:rPr>
          <w:rFonts w:ascii="Arial" w:hAnsi="Arial" w:cs="Arial"/>
          <w:bCs/>
          <w:sz w:val="22"/>
          <w:szCs w:val="22"/>
        </w:rPr>
        <w:t>kont</w:t>
      </w:r>
      <w:r w:rsidR="00322C60">
        <w:rPr>
          <w:rFonts w:ascii="Arial" w:hAnsi="Arial" w:cs="Arial"/>
          <w:bCs/>
          <w:sz w:val="22"/>
          <w:szCs w:val="22"/>
        </w:rPr>
        <w:t>a z którego zostało ono wpłacone.</w:t>
      </w:r>
    </w:p>
    <w:p w14:paraId="07D1C94D" w14:textId="2628AE84" w:rsidR="007508C0" w:rsidRPr="00C51D92" w:rsidRDefault="007508C0" w:rsidP="007508C0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C51D92">
        <w:rPr>
          <w:rFonts w:ascii="Arial" w:hAnsi="Arial" w:cs="Arial"/>
          <w:bCs/>
          <w:sz w:val="22"/>
          <w:szCs w:val="22"/>
        </w:rPr>
        <w:t>W przetargu mogą wziąć udział osoby, które wpłacą wadium w</w:t>
      </w:r>
      <w:r w:rsidR="00C51D92">
        <w:rPr>
          <w:rFonts w:ascii="Arial" w:hAnsi="Arial" w:cs="Arial"/>
          <w:bCs/>
          <w:sz w:val="22"/>
          <w:szCs w:val="22"/>
        </w:rPr>
        <w:t> </w:t>
      </w:r>
      <w:r w:rsidRPr="00C51D92">
        <w:rPr>
          <w:rFonts w:ascii="Arial" w:hAnsi="Arial" w:cs="Arial"/>
          <w:bCs/>
          <w:sz w:val="22"/>
          <w:szCs w:val="22"/>
        </w:rPr>
        <w:t>wyznaczonym terminie oraz przedłożą komisji przetargowej dowód tożsamości, a</w:t>
      </w:r>
      <w:r w:rsidR="00C51D92">
        <w:rPr>
          <w:rFonts w:ascii="Arial" w:hAnsi="Arial" w:cs="Arial"/>
          <w:bCs/>
          <w:sz w:val="22"/>
          <w:szCs w:val="22"/>
        </w:rPr>
        <w:t> </w:t>
      </w:r>
      <w:r w:rsidRPr="00C51D92">
        <w:rPr>
          <w:rFonts w:ascii="Arial" w:hAnsi="Arial" w:cs="Arial"/>
          <w:bCs/>
          <w:sz w:val="22"/>
          <w:szCs w:val="22"/>
        </w:rPr>
        <w:t>w</w:t>
      </w:r>
      <w:r w:rsidR="00C51D92">
        <w:rPr>
          <w:rFonts w:ascii="Arial" w:hAnsi="Arial" w:cs="Arial"/>
          <w:bCs/>
          <w:sz w:val="22"/>
          <w:szCs w:val="22"/>
        </w:rPr>
        <w:t> </w:t>
      </w:r>
      <w:r w:rsidRPr="00C51D92">
        <w:rPr>
          <w:rFonts w:ascii="Arial" w:hAnsi="Arial" w:cs="Arial"/>
          <w:bCs/>
          <w:sz w:val="22"/>
          <w:szCs w:val="22"/>
        </w:rPr>
        <w:t xml:space="preserve">przypadku osób prawnych - aktualny wypis z właściwego dla danego podmiotu rejestru (ważny 3 miesiące). Pełnomocnicy osób fizycznych </w:t>
      </w:r>
      <w:r w:rsidR="00322C60">
        <w:rPr>
          <w:rFonts w:ascii="Arial" w:hAnsi="Arial" w:cs="Arial"/>
          <w:bCs/>
          <w:sz w:val="22"/>
          <w:szCs w:val="22"/>
        </w:rPr>
        <w:t>muszą</w:t>
      </w:r>
      <w:r w:rsidRPr="00C51D92">
        <w:rPr>
          <w:rFonts w:ascii="Arial" w:hAnsi="Arial" w:cs="Arial"/>
          <w:bCs/>
          <w:sz w:val="22"/>
          <w:szCs w:val="22"/>
        </w:rPr>
        <w:t xml:space="preserve"> przedstawić notarialnie poświadczone pełnomocnictwo.</w:t>
      </w:r>
    </w:p>
    <w:p w14:paraId="562BDAE3" w14:textId="71898731" w:rsidR="00606DA6" w:rsidRPr="00C51D92" w:rsidRDefault="00606DA6" w:rsidP="00606DA6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C51D92">
        <w:rPr>
          <w:rFonts w:ascii="Arial" w:hAnsi="Arial" w:cs="Arial"/>
          <w:bCs/>
          <w:sz w:val="22"/>
          <w:szCs w:val="22"/>
        </w:rPr>
        <w:t>W przypadku osób będących w związku małżeńskim, w przetargu winni uczestniczyć oboje małżonkowie, chyba że posiadają rozdzielność majątkową lub środki na nabycie nieruchomości pochodzą z majątku osobistego. W przypadku nieobecności jednego z</w:t>
      </w:r>
      <w:r w:rsidR="00C51D92">
        <w:rPr>
          <w:rFonts w:ascii="Arial" w:hAnsi="Arial" w:cs="Arial"/>
          <w:bCs/>
          <w:sz w:val="22"/>
          <w:szCs w:val="22"/>
        </w:rPr>
        <w:t> </w:t>
      </w:r>
      <w:r w:rsidRPr="00C51D92">
        <w:rPr>
          <w:rFonts w:ascii="Arial" w:hAnsi="Arial" w:cs="Arial"/>
          <w:bCs/>
          <w:sz w:val="22"/>
          <w:szCs w:val="22"/>
        </w:rPr>
        <w:t>małżonków wymaga się posiadania przez drugiego z nich oświadczenia o wyrażeniu zgody nieobecnego małżonka na udział w przetargu i zawarcie umowy sprzedaży nieruchomości za cenę nie niższą niż 1.212.000,00 zł,</w:t>
      </w:r>
    </w:p>
    <w:p w14:paraId="1624417A" w14:textId="0B761448" w:rsidR="007508C0" w:rsidRPr="00C51D92" w:rsidRDefault="007508C0" w:rsidP="007508C0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C51D92">
        <w:rPr>
          <w:rFonts w:ascii="Arial" w:hAnsi="Arial" w:cs="Arial"/>
          <w:bCs/>
          <w:sz w:val="22"/>
          <w:szCs w:val="22"/>
        </w:rPr>
        <w:t>Koszty zawarcia umowy notarialnej oraz koszty opłaty sądowej ponosi nabywca. Sprzedający zawiadomi nabywcę o miejscu i terminie zawarcia umowy notarialnej,</w:t>
      </w:r>
    </w:p>
    <w:p w14:paraId="07F0A922" w14:textId="5921DD68" w:rsidR="007508C0" w:rsidRPr="00C51D92" w:rsidRDefault="00236152" w:rsidP="007508C0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C51D92">
        <w:rPr>
          <w:rFonts w:ascii="Arial" w:hAnsi="Arial" w:cs="Arial"/>
          <w:bCs/>
          <w:sz w:val="22"/>
          <w:szCs w:val="22"/>
        </w:rPr>
        <w:t>Nieruchomość sprzedawana jest na podstawie danych z ewidencji gruntów i</w:t>
      </w:r>
      <w:r w:rsidR="00606DA6" w:rsidRPr="00C51D92">
        <w:rPr>
          <w:rFonts w:ascii="Arial" w:hAnsi="Arial" w:cs="Arial"/>
          <w:bCs/>
          <w:sz w:val="22"/>
          <w:szCs w:val="22"/>
        </w:rPr>
        <w:t> </w:t>
      </w:r>
      <w:r w:rsidRPr="00C51D92">
        <w:rPr>
          <w:rFonts w:ascii="Arial" w:hAnsi="Arial" w:cs="Arial"/>
          <w:bCs/>
          <w:sz w:val="22"/>
          <w:szCs w:val="22"/>
        </w:rPr>
        <w:t>budynków. Wznowienie/ustalenie i okazanie granic może zostać dokonane na koszt i</w:t>
      </w:r>
      <w:r w:rsidR="00C51D92">
        <w:rPr>
          <w:rFonts w:ascii="Arial" w:hAnsi="Arial" w:cs="Arial"/>
          <w:bCs/>
          <w:sz w:val="22"/>
          <w:szCs w:val="22"/>
        </w:rPr>
        <w:t> </w:t>
      </w:r>
      <w:r w:rsidRPr="00C51D92">
        <w:rPr>
          <w:rFonts w:ascii="Arial" w:hAnsi="Arial" w:cs="Arial"/>
          <w:bCs/>
          <w:sz w:val="22"/>
          <w:szCs w:val="22"/>
        </w:rPr>
        <w:t>staraniem nabywcy. W przypadku ewentualnego wznowienia/ustalenia granic wykonanego na koszt i staraniem nabywcy Gmina Skoczów nie ponosi odpowiedzialności za ewentualne różnice w powierzchni nieruchomości, czy klasyfikacji gruntów wynikłe na skutek prowadzenia prac geodezyjnych</w:t>
      </w:r>
      <w:r w:rsidR="007508C0" w:rsidRPr="00C51D92">
        <w:rPr>
          <w:rFonts w:ascii="Arial" w:hAnsi="Arial" w:cs="Arial"/>
          <w:bCs/>
          <w:sz w:val="22"/>
          <w:szCs w:val="22"/>
        </w:rPr>
        <w:t>,</w:t>
      </w:r>
    </w:p>
    <w:p w14:paraId="36953F97" w14:textId="0F4D33EC" w:rsidR="007508C0" w:rsidRPr="00C51D92" w:rsidRDefault="007508C0" w:rsidP="007508C0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C51D92">
        <w:rPr>
          <w:rFonts w:ascii="Arial" w:hAnsi="Arial" w:cs="Arial"/>
          <w:bCs/>
          <w:sz w:val="22"/>
          <w:szCs w:val="22"/>
        </w:rPr>
        <w:lastRenderedPageBreak/>
        <w:t>Burmistrz Miasta zastrzega sobie prawo odwołania lub unieważnienia przetargu z</w:t>
      </w:r>
      <w:r w:rsidR="00C51D92">
        <w:rPr>
          <w:rFonts w:ascii="Arial" w:hAnsi="Arial" w:cs="Arial"/>
          <w:bCs/>
          <w:sz w:val="22"/>
          <w:szCs w:val="22"/>
        </w:rPr>
        <w:t> </w:t>
      </w:r>
      <w:r w:rsidRPr="00C51D92">
        <w:rPr>
          <w:rFonts w:ascii="Arial" w:hAnsi="Arial" w:cs="Arial"/>
          <w:bCs/>
          <w:sz w:val="22"/>
          <w:szCs w:val="22"/>
        </w:rPr>
        <w:t>ważnych powodów,</w:t>
      </w:r>
    </w:p>
    <w:p w14:paraId="4ADDF09F" w14:textId="726A4F2C" w:rsidR="007508C0" w:rsidRPr="00C51D92" w:rsidRDefault="007508C0" w:rsidP="007508C0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C51D92">
        <w:rPr>
          <w:rFonts w:ascii="Arial" w:hAnsi="Arial" w:cs="Arial"/>
          <w:bCs/>
          <w:sz w:val="22"/>
          <w:szCs w:val="22"/>
        </w:rPr>
        <w:t>Szczegółowe informacje uzyskać można w Urzędzie Miejskim w Skoczowie pokój 21, tel. 33 828 01 04</w:t>
      </w:r>
      <w:r w:rsidR="00C51D92">
        <w:rPr>
          <w:rFonts w:ascii="Arial" w:hAnsi="Arial" w:cs="Arial"/>
          <w:bCs/>
          <w:sz w:val="22"/>
          <w:szCs w:val="22"/>
        </w:rPr>
        <w:t>, 43-430 Skoczów Rynek 1.</w:t>
      </w:r>
    </w:p>
    <w:p w14:paraId="1D56C167" w14:textId="77777777" w:rsidR="000C049A" w:rsidRPr="002230A6" w:rsidRDefault="000C049A" w:rsidP="00315B1E">
      <w:pPr>
        <w:spacing w:line="276" w:lineRule="auto"/>
        <w:rPr>
          <w:rFonts w:ascii="Arial" w:hAnsi="Arial" w:cs="Arial"/>
          <w:bCs/>
        </w:rPr>
      </w:pPr>
    </w:p>
    <w:sectPr w:rsidR="000C049A" w:rsidRPr="002230A6" w:rsidSect="00315B1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ISOCPEUR">
    <w:panose1 w:val="020B0604020202020204"/>
    <w:charset w:val="EE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7D5BFE"/>
    <w:multiLevelType w:val="hybridMultilevel"/>
    <w:tmpl w:val="AF3E68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EE0FDA"/>
    <w:multiLevelType w:val="hybridMultilevel"/>
    <w:tmpl w:val="B0A8CD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D27489"/>
    <w:multiLevelType w:val="hybridMultilevel"/>
    <w:tmpl w:val="ED84A2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1C7FA4"/>
    <w:multiLevelType w:val="hybridMultilevel"/>
    <w:tmpl w:val="B3AA01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ED3E25"/>
    <w:multiLevelType w:val="hybridMultilevel"/>
    <w:tmpl w:val="BE4CE2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8E39D0"/>
    <w:multiLevelType w:val="hybridMultilevel"/>
    <w:tmpl w:val="211214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4897907">
    <w:abstractNumId w:val="3"/>
  </w:num>
  <w:num w:numId="2" w16cid:durableId="940066691">
    <w:abstractNumId w:val="2"/>
  </w:num>
  <w:num w:numId="3" w16cid:durableId="28067416">
    <w:abstractNumId w:val="4"/>
  </w:num>
  <w:num w:numId="4" w16cid:durableId="378362741">
    <w:abstractNumId w:val="5"/>
  </w:num>
  <w:num w:numId="5" w16cid:durableId="340547343">
    <w:abstractNumId w:val="0"/>
  </w:num>
  <w:num w:numId="6" w16cid:durableId="17734328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0319"/>
    <w:rsid w:val="00013C52"/>
    <w:rsid w:val="00022CA7"/>
    <w:rsid w:val="00070F59"/>
    <w:rsid w:val="000C049A"/>
    <w:rsid w:val="000C7341"/>
    <w:rsid w:val="000D0319"/>
    <w:rsid w:val="001664ED"/>
    <w:rsid w:val="0016750E"/>
    <w:rsid w:val="001B27A7"/>
    <w:rsid w:val="0021417F"/>
    <w:rsid w:val="002230A6"/>
    <w:rsid w:val="00236152"/>
    <w:rsid w:val="00281460"/>
    <w:rsid w:val="00315B1E"/>
    <w:rsid w:val="00322C60"/>
    <w:rsid w:val="00357BC3"/>
    <w:rsid w:val="00373284"/>
    <w:rsid w:val="00430D5E"/>
    <w:rsid w:val="00463368"/>
    <w:rsid w:val="004A4EAF"/>
    <w:rsid w:val="004A740B"/>
    <w:rsid w:val="004D2344"/>
    <w:rsid w:val="004F381A"/>
    <w:rsid w:val="00514CC2"/>
    <w:rsid w:val="0055250A"/>
    <w:rsid w:val="00590751"/>
    <w:rsid w:val="005A4502"/>
    <w:rsid w:val="005A6A2F"/>
    <w:rsid w:val="005E4CF9"/>
    <w:rsid w:val="00606DA6"/>
    <w:rsid w:val="006458F1"/>
    <w:rsid w:val="006D614F"/>
    <w:rsid w:val="006D6807"/>
    <w:rsid w:val="00707954"/>
    <w:rsid w:val="007175D2"/>
    <w:rsid w:val="007508C0"/>
    <w:rsid w:val="00775F51"/>
    <w:rsid w:val="00795C27"/>
    <w:rsid w:val="007E352E"/>
    <w:rsid w:val="00835FD3"/>
    <w:rsid w:val="008C4410"/>
    <w:rsid w:val="00941436"/>
    <w:rsid w:val="009C61C3"/>
    <w:rsid w:val="00A34C42"/>
    <w:rsid w:val="00A44497"/>
    <w:rsid w:val="00A63F66"/>
    <w:rsid w:val="00AA7DDB"/>
    <w:rsid w:val="00AB72FB"/>
    <w:rsid w:val="00AE534C"/>
    <w:rsid w:val="00B25ED7"/>
    <w:rsid w:val="00B5062D"/>
    <w:rsid w:val="00BB69B4"/>
    <w:rsid w:val="00BE3FE0"/>
    <w:rsid w:val="00C05697"/>
    <w:rsid w:val="00C241F8"/>
    <w:rsid w:val="00C42838"/>
    <w:rsid w:val="00C51D92"/>
    <w:rsid w:val="00C66B80"/>
    <w:rsid w:val="00CF4C3E"/>
    <w:rsid w:val="00D021F1"/>
    <w:rsid w:val="00DC305A"/>
    <w:rsid w:val="00E021EB"/>
    <w:rsid w:val="00E4483A"/>
    <w:rsid w:val="00E95790"/>
    <w:rsid w:val="00EB4595"/>
    <w:rsid w:val="00FA1F6B"/>
    <w:rsid w:val="00FD714A"/>
    <w:rsid w:val="00FE7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808A1"/>
  <w15:chartTrackingRefBased/>
  <w15:docId w15:val="{802CF251-180F-44B3-9D6C-F5269F229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031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D03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D03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D031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D03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D031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D031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D031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D031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D031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ronasprawy">
    <w:name w:val="strona_sprawy"/>
    <w:basedOn w:val="Normalny"/>
    <w:link w:val="stronasprawyZnak"/>
    <w:qFormat/>
    <w:rsid w:val="00FE7644"/>
    <w:pPr>
      <w:shd w:val="clear" w:color="auto" w:fill="000000" w:themeFill="text1"/>
      <w:tabs>
        <w:tab w:val="left" w:pos="7655"/>
      </w:tabs>
      <w:spacing w:after="120" w:line="276" w:lineRule="auto"/>
    </w:pPr>
    <w:rPr>
      <w:rFonts w:ascii="ISOCPEUR" w:hAnsi="ISOCPEUR"/>
      <w:bCs/>
      <w:color w:val="FFFFFF" w:themeColor="background1"/>
      <w:sz w:val="52"/>
      <w:szCs w:val="40"/>
    </w:rPr>
  </w:style>
  <w:style w:type="character" w:customStyle="1" w:styleId="stronasprawyZnak">
    <w:name w:val="strona_sprawy Znak"/>
    <w:basedOn w:val="Domylnaczcionkaakapitu"/>
    <w:link w:val="stronasprawy"/>
    <w:rsid w:val="00FE7644"/>
    <w:rPr>
      <w:rFonts w:ascii="ISOCPEUR" w:hAnsi="ISOCPEUR" w:cs="Times New Roman"/>
      <w:bCs/>
      <w:color w:val="FFFFFF" w:themeColor="background1"/>
      <w:sz w:val="52"/>
      <w:szCs w:val="40"/>
      <w:shd w:val="clear" w:color="auto" w:fill="000000" w:themeFill="text1"/>
    </w:rPr>
  </w:style>
  <w:style w:type="paragraph" w:customStyle="1" w:styleId="Bartekokadka">
    <w:name w:val="Bartek okładka"/>
    <w:basedOn w:val="Normalny"/>
    <w:link w:val="BartekokadkaZnak"/>
    <w:qFormat/>
    <w:rsid w:val="00D021F1"/>
    <w:pPr>
      <w:shd w:val="clear" w:color="auto" w:fill="000000" w:themeFill="text1"/>
      <w:tabs>
        <w:tab w:val="left" w:pos="7655"/>
      </w:tabs>
      <w:spacing w:after="120" w:line="276" w:lineRule="auto"/>
      <w:jc w:val="center"/>
    </w:pPr>
    <w:rPr>
      <w:rFonts w:ascii="ISOCPEUR" w:hAnsi="ISOCPEUR"/>
      <w:b/>
      <w:bCs/>
      <w:color w:val="F2F2F2" w:themeColor="background1" w:themeShade="F2"/>
      <w:sz w:val="44"/>
      <w:szCs w:val="40"/>
    </w:rPr>
  </w:style>
  <w:style w:type="character" w:customStyle="1" w:styleId="BartekokadkaZnak">
    <w:name w:val="Bartek okładka Znak"/>
    <w:basedOn w:val="Domylnaczcionkaakapitu"/>
    <w:link w:val="Bartekokadka"/>
    <w:rsid w:val="00D021F1"/>
    <w:rPr>
      <w:rFonts w:ascii="ISOCPEUR" w:hAnsi="ISOCPEUR" w:cs="Times New Roman"/>
      <w:b/>
      <w:bCs/>
      <w:color w:val="F2F2F2" w:themeColor="background1" w:themeShade="F2"/>
      <w:sz w:val="44"/>
      <w:szCs w:val="40"/>
      <w:shd w:val="clear" w:color="auto" w:fill="000000" w:themeFill="text1"/>
    </w:rPr>
  </w:style>
  <w:style w:type="character" w:customStyle="1" w:styleId="Nagwek1Znak">
    <w:name w:val="Nagłówek 1 Znak"/>
    <w:basedOn w:val="Domylnaczcionkaakapitu"/>
    <w:link w:val="Nagwek1"/>
    <w:uiPriority w:val="9"/>
    <w:rsid w:val="000D031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D03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D031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D031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D031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D031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D031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D031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D031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D031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D03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D03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D03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D03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D031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D031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D031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D031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D031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D0319"/>
    <w:rPr>
      <w:b/>
      <w:bCs/>
      <w:smallCaps/>
      <w:color w:val="2F5496" w:themeColor="accent1" w:themeShade="BF"/>
      <w:spacing w:val="5"/>
    </w:rPr>
  </w:style>
  <w:style w:type="paragraph" w:customStyle="1" w:styleId="ZnakZnakZnakZnakZnakZnak">
    <w:name w:val="Znak Znak Znak Znak Znak Znak"/>
    <w:basedOn w:val="Normalny"/>
    <w:rsid w:val="000D0319"/>
    <w:pPr>
      <w:overflowPunct/>
      <w:autoSpaceDE/>
      <w:autoSpaceDN/>
      <w:adjustRightInd/>
      <w:textAlignment w:val="auto"/>
    </w:pPr>
    <w:rPr>
      <w:rFonts w:eastAsia="MS Mincho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0C049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C049A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0C049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336</TotalTime>
  <Pages>2</Pages>
  <Words>819</Words>
  <Characters>4919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Bartłomiej Michałek</dc:creator>
  <cp:keywords/>
  <dc:description/>
  <cp:lastModifiedBy>Bartłomiej Michałek</cp:lastModifiedBy>
  <cp:revision>35</cp:revision>
  <cp:lastPrinted>2025-07-21T06:47:00Z</cp:lastPrinted>
  <dcterms:created xsi:type="dcterms:W3CDTF">2025-07-03T06:02:00Z</dcterms:created>
  <dcterms:modified xsi:type="dcterms:W3CDTF">2025-07-28T10:21:00Z</dcterms:modified>
</cp:coreProperties>
</file>