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B79A7" w14:textId="005EFF53" w:rsidR="00F464D6" w:rsidRPr="00F464D6" w:rsidRDefault="00F464D6" w:rsidP="00F464D6">
      <w:pPr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 xml:space="preserve">Załącznik do zarządzenia Nr </w:t>
      </w:r>
      <w:r w:rsidR="00505A2F" w:rsidRPr="00505A2F">
        <w:rPr>
          <w:rFonts w:ascii="Times New Roman" w:hAnsi="Times New Roman" w:cs="Times New Roman"/>
        </w:rPr>
        <w:t>0050.135.2025</w:t>
      </w:r>
      <w:r w:rsidRPr="00F464D6">
        <w:rPr>
          <w:rFonts w:ascii="Times New Roman" w:hAnsi="Times New Roman" w:cs="Times New Roman"/>
        </w:rPr>
        <w:br/>
        <w:t>Burmistrza Miasta Skoczowa</w:t>
      </w:r>
      <w:r w:rsidRPr="00F464D6">
        <w:rPr>
          <w:rFonts w:ascii="Times New Roman" w:hAnsi="Times New Roman" w:cs="Times New Roman"/>
        </w:rPr>
        <w:br/>
        <w:t>z dnia</w:t>
      </w:r>
      <w:r w:rsidR="00505A2F" w:rsidRPr="00505A2F">
        <w:rPr>
          <w:rFonts w:ascii="Times New Roman" w:hAnsi="Times New Roman" w:cs="Times New Roman"/>
        </w:rPr>
        <w:t xml:space="preserve"> 3 lipca </w:t>
      </w:r>
      <w:r w:rsidRPr="00F464D6">
        <w:rPr>
          <w:rFonts w:ascii="Times New Roman" w:hAnsi="Times New Roman" w:cs="Times New Roman"/>
        </w:rPr>
        <w:t>2025 r.</w:t>
      </w:r>
    </w:p>
    <w:p w14:paraId="6CC6F546" w14:textId="77777777" w:rsidR="00F464D6" w:rsidRPr="00F464D6" w:rsidRDefault="00F464D6" w:rsidP="00505A2F">
      <w:pPr>
        <w:ind w:left="1416" w:firstLine="708"/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  <w:b/>
          <w:bCs/>
        </w:rPr>
        <w:t>Wykaz nieruchomości przeznaczonych do zbycia</w:t>
      </w:r>
    </w:p>
    <w:p w14:paraId="27BC7711" w14:textId="77777777" w:rsidR="00F464D6" w:rsidRPr="00F464D6" w:rsidRDefault="00F464D6" w:rsidP="00505A2F">
      <w:pPr>
        <w:ind w:firstLine="708"/>
        <w:jc w:val="both"/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>Na podstawie art. 30 ust. 1, art. 30 ust. 2 pkt 3 ustawy z dnia 8 marca 1990 r. o samorządzie gminnym (tekst jednolity: Dz. U. z 2024 r. poz. 1465 z późn. zm.) oraz art. 13 ust.1, art. 25 ust. 1, art. 35 ust. 1 i 2, art. 37 ust. 2 pkt 4 ustawy z dnia 21 sierpnia 1997 r. o gospodarce nieruchomościami (tekst jednolity: Dz. U. z 2024 r. poz. 1145 z późn. zm.)</w:t>
      </w:r>
    </w:p>
    <w:p w14:paraId="04308BBD" w14:textId="77777777" w:rsidR="00F464D6" w:rsidRPr="00F464D6" w:rsidRDefault="00F464D6" w:rsidP="00505A2F">
      <w:pPr>
        <w:ind w:left="2832"/>
        <w:rPr>
          <w:rFonts w:ascii="Times New Roman" w:hAnsi="Times New Roman" w:cs="Times New Roman"/>
          <w:b/>
          <w:bCs/>
        </w:rPr>
      </w:pPr>
      <w:r w:rsidRPr="00F464D6">
        <w:rPr>
          <w:rFonts w:ascii="Times New Roman" w:hAnsi="Times New Roman" w:cs="Times New Roman"/>
          <w:b/>
          <w:bCs/>
        </w:rPr>
        <w:br/>
        <w:t>Burmistrz Miasta Skoczowa</w:t>
      </w:r>
    </w:p>
    <w:p w14:paraId="556D8CDA" w14:textId="77777777" w:rsidR="00F464D6" w:rsidRPr="00F464D6" w:rsidRDefault="00F464D6" w:rsidP="00505A2F">
      <w:pPr>
        <w:ind w:firstLine="708"/>
        <w:jc w:val="both"/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>ogłasza, że przeznacza do zbycia, w trybie bezprzetargowym - w drodze zamiany, nieruchomość oznaczoną jako działka nr 1292/3</w:t>
      </w:r>
      <w:r w:rsidRPr="00F464D6">
        <w:rPr>
          <w:rFonts w:ascii="Times New Roman" w:hAnsi="Times New Roman" w:cs="Times New Roman"/>
          <w:b/>
          <w:bCs/>
        </w:rPr>
        <w:t xml:space="preserve">, </w:t>
      </w:r>
      <w:r w:rsidRPr="00F464D6">
        <w:rPr>
          <w:rFonts w:ascii="Times New Roman" w:hAnsi="Times New Roman" w:cs="Times New Roman"/>
        </w:rPr>
        <w:t>położoną w Pogórzu, o powierzchni 0,0339 ha, zapisaną w KW nr BB1C/00052159/6, prowadzonej przez Wydział V Ksiąg Wieczystych Sądu Rejonowego w Cieszynie. W miejscowym planie zagospodarowania przestrzennego Sołectwa Pogórze w Gminie Skoczów, działka 1292/3 znajduje się w jednostce 2KDL  (tereny dróg lokalnych). Działka nr 1292/3 ma kształt nieregularny. Jest to grunt wykorzystywany jako teren rolniczy, położony wzdłuż ulicy Zalesie. Nieruchomość znajduje się w sąsiedztwie drogi gminnej oraz terenów rolniczych. Wartość nieruchomości została oszacowana na kwotę 11.258,19 zł (</w:t>
      </w:r>
      <w:r w:rsidRPr="00F464D6">
        <w:rPr>
          <w:rFonts w:ascii="Times New Roman" w:hAnsi="Times New Roman" w:cs="Times New Roman"/>
          <w:i/>
          <w:iCs/>
        </w:rPr>
        <w:t>słownie: jedenaście tysięcy dwieście pięćdziesiąt osiem złotych 19/100</w:t>
      </w:r>
      <w:r w:rsidRPr="00F464D6">
        <w:rPr>
          <w:rFonts w:ascii="Times New Roman" w:hAnsi="Times New Roman" w:cs="Times New Roman"/>
        </w:rPr>
        <w:t>), w tym 23% podatku VAT.</w:t>
      </w:r>
    </w:p>
    <w:p w14:paraId="66C17410" w14:textId="77777777" w:rsidR="00F464D6" w:rsidRPr="00F464D6" w:rsidRDefault="00F464D6" w:rsidP="00505A2F">
      <w:pPr>
        <w:jc w:val="both"/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268E8718" w14:textId="77777777" w:rsidR="00F464D6" w:rsidRPr="00F464D6" w:rsidRDefault="00F464D6" w:rsidP="00F464D6">
      <w:pPr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>  </w:t>
      </w:r>
    </w:p>
    <w:p w14:paraId="44E1722B" w14:textId="77777777" w:rsidR="00F464D6" w:rsidRPr="00F464D6" w:rsidRDefault="00F464D6" w:rsidP="00F464D6">
      <w:pPr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</w:p>
    <w:p w14:paraId="17E5BC48" w14:textId="77777777" w:rsidR="00F464D6" w:rsidRPr="00F464D6" w:rsidRDefault="00F464D6" w:rsidP="00F464D6">
      <w:pPr>
        <w:rPr>
          <w:rFonts w:ascii="Times New Roman" w:hAnsi="Times New Roman" w:cs="Times New Roman"/>
        </w:rPr>
      </w:pP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  <w:r w:rsidRPr="00F464D6">
        <w:rPr>
          <w:rFonts w:ascii="Times New Roman" w:hAnsi="Times New Roman" w:cs="Times New Roma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F464D6" w:rsidRPr="00F464D6" w14:paraId="36D563BC" w14:textId="77777777"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D5C5" w14:textId="77777777" w:rsidR="00F464D6" w:rsidRPr="00F464D6" w:rsidRDefault="00F464D6" w:rsidP="00F464D6">
            <w:pPr>
              <w:rPr>
                <w:rFonts w:ascii="Times New Roman" w:hAnsi="Times New Roman" w:cs="Times New Roman"/>
              </w:rPr>
            </w:pPr>
            <w:r w:rsidRPr="00F464D6">
              <w:rPr>
                <w:rFonts w:ascii="Times New Roman" w:hAnsi="Times New Roman" w:cs="Times New Roman"/>
              </w:rPr>
              <w:fldChar w:fldCharType="begin"/>
            </w:r>
            <w:r w:rsidRPr="00F464D6">
              <w:rPr>
                <w:rFonts w:ascii="Times New Roman" w:hAnsi="Times New Roman" w:cs="Times New Roman"/>
              </w:rPr>
              <w:instrText>MERGEFIELD MANUALLY_FORMATTED_SIGNATURE_1_1 \* MERGEFORMAT</w:instrText>
            </w:r>
            <w:r w:rsidRPr="00F464D6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50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9C893" w14:textId="46CE5318" w:rsidR="00F464D6" w:rsidRPr="00F464D6" w:rsidRDefault="00F464D6" w:rsidP="00F464D6">
            <w:pPr>
              <w:rPr>
                <w:rFonts w:ascii="Times New Roman" w:hAnsi="Times New Roman" w:cs="Times New Roman"/>
              </w:rPr>
            </w:pPr>
            <w:r w:rsidRPr="00505A2F">
              <w:rPr>
                <w:rFonts w:ascii="Times New Roman" w:hAnsi="Times New Roman" w:cs="Times New Roman"/>
              </w:rPr>
              <w:t xml:space="preserve">  </w:t>
            </w:r>
            <w:r w:rsidR="000E3D85">
              <w:rPr>
                <w:rFonts w:ascii="Times New Roman" w:hAnsi="Times New Roman" w:cs="Times New Roman"/>
              </w:rPr>
              <w:t>z</w:t>
            </w:r>
            <w:r w:rsidRPr="00505A2F">
              <w:rPr>
                <w:rFonts w:ascii="Times New Roman" w:hAnsi="Times New Roman" w:cs="Times New Roman"/>
              </w:rPr>
              <w:t xml:space="preserve"> up. </w:t>
            </w:r>
            <w:r w:rsidRPr="00F464D6">
              <w:rPr>
                <w:rFonts w:ascii="Times New Roman" w:hAnsi="Times New Roman" w:cs="Times New Roman"/>
              </w:rPr>
              <w:fldChar w:fldCharType="begin"/>
            </w:r>
            <w:r w:rsidRPr="00F464D6">
              <w:rPr>
                <w:rFonts w:ascii="Times New Roman" w:hAnsi="Times New Roman" w:cs="Times New Roman"/>
              </w:rPr>
              <w:instrText>MERGEFIELD MANUALLY_FORMATTED_SIGNATURE_1_2 \* MERGEFORMAT</w:instrText>
            </w:r>
            <w:r w:rsidRPr="00F464D6">
              <w:rPr>
                <w:rFonts w:ascii="Times New Roman" w:hAnsi="Times New Roman" w:cs="Times New Roman"/>
              </w:rPr>
              <w:fldChar w:fldCharType="end"/>
            </w:r>
            <w:r w:rsidRPr="00F464D6">
              <w:rPr>
                <w:rFonts w:ascii="Times New Roman" w:hAnsi="Times New Roman" w:cs="Times New Roman"/>
              </w:rPr>
              <w:t>Burmistrz</w:t>
            </w:r>
            <w:r w:rsidRPr="00505A2F">
              <w:rPr>
                <w:rFonts w:ascii="Times New Roman" w:hAnsi="Times New Roman" w:cs="Times New Roman"/>
              </w:rPr>
              <w:t>a</w:t>
            </w:r>
            <w:r w:rsidRPr="00F464D6">
              <w:rPr>
                <w:rFonts w:ascii="Times New Roman" w:hAnsi="Times New Roman" w:cs="Times New Roman"/>
              </w:rPr>
              <w:t xml:space="preserve"> Miasta Skoczowa</w:t>
            </w:r>
          </w:p>
          <w:p w14:paraId="07D0795C" w14:textId="44A3D8D6" w:rsidR="00F464D6" w:rsidRPr="00F464D6" w:rsidRDefault="00F464D6" w:rsidP="00F464D6">
            <w:pPr>
              <w:rPr>
                <w:rFonts w:ascii="Times New Roman" w:hAnsi="Times New Roman" w:cs="Times New Roman"/>
              </w:rPr>
            </w:pPr>
            <w:r w:rsidRPr="00505A2F">
              <w:rPr>
                <w:rFonts w:ascii="Times New Roman" w:hAnsi="Times New Roman" w:cs="Times New Roman"/>
              </w:rPr>
              <w:t xml:space="preserve">                 Zastępca Burmistrza</w:t>
            </w:r>
          </w:p>
          <w:p w14:paraId="63CC7C9C" w14:textId="6FFC8485" w:rsidR="00F464D6" w:rsidRPr="00F464D6" w:rsidRDefault="00F464D6" w:rsidP="00F464D6">
            <w:pPr>
              <w:rPr>
                <w:rFonts w:ascii="Times New Roman" w:hAnsi="Times New Roman" w:cs="Times New Roman"/>
              </w:rPr>
            </w:pPr>
            <w:r w:rsidRPr="00505A2F">
              <w:rPr>
                <w:rFonts w:ascii="Times New Roman" w:hAnsi="Times New Roman" w:cs="Times New Roman"/>
                <w:b/>
                <w:bCs/>
              </w:rPr>
              <w:t xml:space="preserve">                      Piotr Hanzel</w:t>
            </w:r>
          </w:p>
        </w:tc>
      </w:tr>
    </w:tbl>
    <w:p w14:paraId="34B8A7C6" w14:textId="77777777" w:rsidR="00E376D2" w:rsidRPr="00505A2F" w:rsidRDefault="00E376D2">
      <w:pPr>
        <w:rPr>
          <w:rFonts w:ascii="Times New Roman" w:hAnsi="Times New Roman" w:cs="Times New Roman"/>
        </w:rPr>
      </w:pPr>
    </w:p>
    <w:sectPr w:rsidR="00E376D2" w:rsidRPr="00505A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B27"/>
    <w:rsid w:val="00081B27"/>
    <w:rsid w:val="000E3D85"/>
    <w:rsid w:val="00505A2F"/>
    <w:rsid w:val="006279DF"/>
    <w:rsid w:val="00972F7A"/>
    <w:rsid w:val="00DD64AC"/>
    <w:rsid w:val="00E376D2"/>
    <w:rsid w:val="00F4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2473"/>
  <w15:chartTrackingRefBased/>
  <w15:docId w15:val="{A97A80FE-0C40-4A1C-98EA-62E6754B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1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B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B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B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B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B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B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B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B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B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B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B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B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B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B2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7</cp:revision>
  <dcterms:created xsi:type="dcterms:W3CDTF">2025-07-07T06:34:00Z</dcterms:created>
  <dcterms:modified xsi:type="dcterms:W3CDTF">2025-07-07T06:44:00Z</dcterms:modified>
</cp:coreProperties>
</file>