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B1E2B" w14:textId="77777777" w:rsidR="00560C6B" w:rsidRDefault="00F337B3" w:rsidP="00560C6B">
      <w:pPr>
        <w:spacing w:line="240" w:lineRule="auto"/>
        <w:rPr>
          <w:rFonts w:ascii="Times New Roman" w:hAnsi="Times New Roman" w:cs="Times New Roman"/>
        </w:rPr>
      </w:pPr>
      <w:r w:rsidRPr="00007FDF">
        <w:rPr>
          <w:rFonts w:ascii="Times New Roman" w:hAnsi="Times New Roman" w:cs="Times New Roman"/>
        </w:rPr>
        <w:t xml:space="preserve">Załącznik do zarządzenia Nr </w:t>
      </w:r>
      <w:r w:rsidR="00E6615C">
        <w:rPr>
          <w:rFonts w:ascii="Times New Roman" w:hAnsi="Times New Roman" w:cs="Times New Roman"/>
        </w:rPr>
        <w:t>0050.8.2025</w:t>
      </w:r>
    </w:p>
    <w:p w14:paraId="0F9A4D3D" w14:textId="6A90445A" w:rsidR="00F337B3" w:rsidRPr="00007FDF" w:rsidRDefault="00F337B3" w:rsidP="00560C6B">
      <w:pPr>
        <w:spacing w:line="240" w:lineRule="auto"/>
        <w:rPr>
          <w:rFonts w:ascii="Times New Roman" w:hAnsi="Times New Roman" w:cs="Times New Roman"/>
        </w:rPr>
      </w:pPr>
      <w:r w:rsidRPr="00007FDF">
        <w:rPr>
          <w:rFonts w:ascii="Times New Roman" w:hAnsi="Times New Roman" w:cs="Times New Roman"/>
        </w:rPr>
        <w:t>Burmistrza Miasta Skoczowa</w:t>
      </w:r>
      <w:r w:rsidRPr="00007FDF">
        <w:rPr>
          <w:rFonts w:ascii="Times New Roman" w:hAnsi="Times New Roman" w:cs="Times New Roman"/>
        </w:rPr>
        <w:br/>
        <w:t>z dnia</w:t>
      </w:r>
      <w:r w:rsidR="00E6615C">
        <w:rPr>
          <w:rFonts w:ascii="Times New Roman" w:hAnsi="Times New Roman" w:cs="Times New Roman"/>
        </w:rPr>
        <w:t xml:space="preserve"> 09.01.</w:t>
      </w:r>
      <w:r w:rsidRPr="00007FDF">
        <w:rPr>
          <w:rFonts w:ascii="Times New Roman" w:hAnsi="Times New Roman" w:cs="Times New Roman"/>
        </w:rPr>
        <w:t>2025 r.</w:t>
      </w:r>
    </w:p>
    <w:p w14:paraId="2D91DFEC" w14:textId="77777777" w:rsidR="00F337B3" w:rsidRPr="00007FDF" w:rsidRDefault="00F337B3" w:rsidP="00F337B3">
      <w:pPr>
        <w:jc w:val="center"/>
        <w:rPr>
          <w:rFonts w:ascii="Times New Roman" w:hAnsi="Times New Roman" w:cs="Times New Roman"/>
        </w:rPr>
      </w:pPr>
      <w:r w:rsidRPr="00007FDF">
        <w:rPr>
          <w:rFonts w:ascii="Times New Roman" w:hAnsi="Times New Roman" w:cs="Times New Roman"/>
          <w:b/>
          <w:bCs/>
        </w:rPr>
        <w:t>WYKAZ NIERUCHOMOŚCI PRZEZNACZONYCH DO SPRZEDAŻY</w:t>
      </w:r>
    </w:p>
    <w:p w14:paraId="50483481" w14:textId="26514434" w:rsidR="00F337B3" w:rsidRPr="00007FDF" w:rsidRDefault="00F337B3" w:rsidP="00DE1AE2">
      <w:pPr>
        <w:jc w:val="both"/>
        <w:rPr>
          <w:rFonts w:ascii="Times New Roman" w:hAnsi="Times New Roman" w:cs="Times New Roman"/>
        </w:rPr>
      </w:pPr>
      <w:r w:rsidRPr="00007FDF">
        <w:rPr>
          <w:rFonts w:ascii="Times New Roman" w:hAnsi="Times New Roman" w:cs="Times New Roman"/>
        </w:rPr>
        <w:t>Na podstawie art. 30 ust. 2 pkt 3 ustawy z dnia 8 marca 1990 r. o samorządzie gminnym (tekst jednolity: Dz.U. z 2024 r. poz. 1465 z </w:t>
      </w:r>
      <w:proofErr w:type="spellStart"/>
      <w:r w:rsidRPr="00007FDF">
        <w:rPr>
          <w:rFonts w:ascii="Times New Roman" w:hAnsi="Times New Roman" w:cs="Times New Roman"/>
        </w:rPr>
        <w:t>późn</w:t>
      </w:r>
      <w:proofErr w:type="spellEnd"/>
      <w:r w:rsidRPr="00007FDF">
        <w:rPr>
          <w:rFonts w:ascii="Times New Roman" w:hAnsi="Times New Roman" w:cs="Times New Roman"/>
        </w:rPr>
        <w:t>. zm.)</w:t>
      </w:r>
      <w:r w:rsidR="00DE1AE2" w:rsidRPr="00007FDF">
        <w:rPr>
          <w:rFonts w:ascii="Times New Roman" w:hAnsi="Times New Roman" w:cs="Times New Roman"/>
        </w:rPr>
        <w:t xml:space="preserve"> </w:t>
      </w:r>
      <w:r w:rsidRPr="00007FDF">
        <w:rPr>
          <w:rFonts w:ascii="Times New Roman" w:hAnsi="Times New Roman" w:cs="Times New Roman"/>
        </w:rPr>
        <w:t>oraz</w:t>
      </w:r>
      <w:r w:rsidR="00DE1AE2" w:rsidRPr="00007FDF">
        <w:rPr>
          <w:rFonts w:ascii="Times New Roman" w:hAnsi="Times New Roman" w:cs="Times New Roman"/>
        </w:rPr>
        <w:t xml:space="preserve"> </w:t>
      </w:r>
      <w:r w:rsidRPr="00007FDF">
        <w:rPr>
          <w:rFonts w:ascii="Times New Roman" w:hAnsi="Times New Roman" w:cs="Times New Roman"/>
        </w:rPr>
        <w:t>art. 25 ust. 1,</w:t>
      </w:r>
      <w:r w:rsidR="00DE1AE2" w:rsidRPr="00007FDF">
        <w:rPr>
          <w:rFonts w:ascii="Times New Roman" w:hAnsi="Times New Roman" w:cs="Times New Roman"/>
        </w:rPr>
        <w:t xml:space="preserve"> </w:t>
      </w:r>
      <w:r w:rsidRPr="00007FDF">
        <w:rPr>
          <w:rFonts w:ascii="Times New Roman" w:hAnsi="Times New Roman" w:cs="Times New Roman"/>
        </w:rPr>
        <w:t>art. 35 ust. 1 i 2, art.198g ust. 1 art. 198 h ust. 2, art. 198 l ustawy z dnia 21 sierpnia 1997 r. o gospodarce nieruchomościami (tekst jednolity: Dz.U. z 2024 r. poz. 1145 z </w:t>
      </w:r>
      <w:proofErr w:type="spellStart"/>
      <w:r w:rsidRPr="00007FDF">
        <w:rPr>
          <w:rFonts w:ascii="Times New Roman" w:hAnsi="Times New Roman" w:cs="Times New Roman"/>
        </w:rPr>
        <w:t>późn</w:t>
      </w:r>
      <w:proofErr w:type="spellEnd"/>
      <w:r w:rsidRPr="00007FDF">
        <w:rPr>
          <w:rFonts w:ascii="Times New Roman" w:hAnsi="Times New Roman" w:cs="Times New Roman"/>
        </w:rPr>
        <w:t>. zm.)</w:t>
      </w:r>
    </w:p>
    <w:p w14:paraId="7D13158C" w14:textId="77777777" w:rsidR="00F337B3" w:rsidRPr="00007FDF" w:rsidRDefault="00F337B3" w:rsidP="00F337B3">
      <w:pPr>
        <w:jc w:val="center"/>
        <w:rPr>
          <w:rFonts w:ascii="Times New Roman" w:hAnsi="Times New Roman" w:cs="Times New Roman"/>
        </w:rPr>
      </w:pPr>
      <w:r w:rsidRPr="00007FDF">
        <w:rPr>
          <w:rFonts w:ascii="Times New Roman" w:hAnsi="Times New Roman" w:cs="Times New Roman"/>
          <w:b/>
          <w:bCs/>
        </w:rPr>
        <w:t>BURMISTRZ MIASTA SKOCZOWA</w:t>
      </w:r>
    </w:p>
    <w:p w14:paraId="602E9025" w14:textId="77777777" w:rsidR="00F337B3" w:rsidRPr="00007FDF" w:rsidRDefault="00F337B3" w:rsidP="00782ACB">
      <w:pPr>
        <w:jc w:val="both"/>
        <w:rPr>
          <w:rFonts w:ascii="Times New Roman" w:hAnsi="Times New Roman" w:cs="Times New Roman"/>
        </w:rPr>
      </w:pPr>
      <w:r w:rsidRPr="00007FDF">
        <w:rPr>
          <w:rFonts w:ascii="Times New Roman" w:hAnsi="Times New Roman" w:cs="Times New Roman"/>
        </w:rPr>
        <w:t>Ogłasza, że przeznacza do sprzedaży, w trybie bezprzetargowym, na żądanie użytkowników wieczystych z dnia 26 sierpnia 2024r. nieruchomość oznaczoną jako działki: nr 23/15, o powierzchni 0,2658 ha, zapisaną w KW nr BB1C/00057333/5, prowadzoną przez Wydział V Ksiąg Wieczystych Sądu Rejonowego w Cieszynie, nr 64/3 o powierzchni 0,5548 ha, zapisaną w KW nr BB1C/00080423/3, prowadzoną przez Wydział V Ksiąg Wieczystych Sądu Rejonowego w Cieszynie, nr 66/3 o powierzchni 1,0487 ha, zapisaną w KW nr BB1C/00053083/9, prowadzoną przez Wydział V Ksiąg Wieczystych Sądu Rejonowego w Cieszynie. Zgodnie z Uchwałą Nr XXII/261/2004 Rady Miejskiej Skoczowa z dnia 24 czerwca 2004 r. w sprawie miejscowego planu zagospodarowania przestrzennego miasta Skoczowa obręb 1 i 4, nieruchomość objęta jest jednostkami: działka nr 23/15: A8P,U, dla której podstawowym przeznaczeniem terenu są tereny zabudowy produkcyjno-magazynowe wraz z usługami, 11 UH,U - tereny handlu oraz 6KDZ - tereny komunikacji; działki nr 64/3 oraz 66/3: A8P,U, dla których podstawowym przeznaczeniem terenu są tereny zabudowy produkcyjno-magazynowe wraz z usługami. Działka nr 23/15 ma kształt regularny, zbliżony do prostokąta. Jest to grunt zabudowany dwoma budynkami przemysłowo-handlowymi stanowiącymi własność wnioskodawców. Działka nr 64/3 ma kształt regularny (prostokąt), jest to grunt zabudowany trzema budynkami oraz zadaszoną wiatą stanowiącą własność wnioskodawców. Działka nr 66/3 ma kształt regularny (prostokąt), zabudowana jest pięcioma budynkami o charakterze przemysłowo-handlowym, wiatą oraz suwnicą przemysłową. Wszystkie budynki oraz urządzenia stanowią własność wnioskodawców.</w:t>
      </w:r>
    </w:p>
    <w:p w14:paraId="755CD80B" w14:textId="77777777" w:rsidR="00F337B3" w:rsidRPr="00007FDF" w:rsidRDefault="00F337B3" w:rsidP="00782ACB">
      <w:pPr>
        <w:jc w:val="both"/>
        <w:rPr>
          <w:rFonts w:ascii="Times New Roman" w:hAnsi="Times New Roman" w:cs="Times New Roman"/>
        </w:rPr>
      </w:pPr>
      <w:r w:rsidRPr="00007FDF">
        <w:rPr>
          <w:rFonts w:ascii="Times New Roman" w:hAnsi="Times New Roman" w:cs="Times New Roman"/>
        </w:rPr>
        <w:t>Cena nieruchomości oznaczonej jako działka nr 23/15, położonej w obrębie 4 miasta Skoczowa, została ustalona na kwotę 170 400,00 zł brutto (</w:t>
      </w:r>
      <w:r w:rsidRPr="00007FDF">
        <w:rPr>
          <w:rFonts w:ascii="Times New Roman" w:hAnsi="Times New Roman" w:cs="Times New Roman"/>
          <w:i/>
          <w:iCs/>
        </w:rPr>
        <w:t xml:space="preserve">słownie: sto siedemdziesiąt tysięcy czterysta 00/100 zł, </w:t>
      </w:r>
      <w:r w:rsidRPr="00007FDF">
        <w:rPr>
          <w:rFonts w:ascii="Times New Roman" w:hAnsi="Times New Roman" w:cs="Times New Roman"/>
        </w:rPr>
        <w:t xml:space="preserve">cena nieruchomości oznaczonej jako działka nr 64/3, położonej w obrębie 4 miasta Skoczowa, po uwzględnieniu pomocy de </w:t>
      </w:r>
      <w:proofErr w:type="spellStart"/>
      <w:r w:rsidRPr="00007FDF">
        <w:rPr>
          <w:rFonts w:ascii="Times New Roman" w:hAnsi="Times New Roman" w:cs="Times New Roman"/>
        </w:rPr>
        <w:t>minimis</w:t>
      </w:r>
      <w:proofErr w:type="spellEnd"/>
      <w:r w:rsidRPr="00007FDF">
        <w:rPr>
          <w:rFonts w:ascii="Times New Roman" w:hAnsi="Times New Roman" w:cs="Times New Roman"/>
        </w:rPr>
        <w:t>, została ustalona na kwotę 372 600,00 zł brutto (</w:t>
      </w:r>
      <w:r w:rsidRPr="00007FDF">
        <w:rPr>
          <w:rFonts w:ascii="Times New Roman" w:hAnsi="Times New Roman" w:cs="Times New Roman"/>
          <w:i/>
          <w:iCs/>
        </w:rPr>
        <w:t xml:space="preserve">słownie: trzysta siedemdziesiąt dwa tysiące sześćset  00/100 zł, </w:t>
      </w:r>
      <w:r w:rsidRPr="00007FDF">
        <w:rPr>
          <w:rFonts w:ascii="Times New Roman" w:hAnsi="Times New Roman" w:cs="Times New Roman"/>
        </w:rPr>
        <w:t>cena nieruchomości oznaczonej jako działka nr 66/3, położonej w obrębie 4 miasta Skoczowa, została ustalona na kwotę 767 659,75 zł brutto (</w:t>
      </w:r>
      <w:r w:rsidRPr="00007FDF">
        <w:rPr>
          <w:rFonts w:ascii="Times New Roman" w:hAnsi="Times New Roman" w:cs="Times New Roman"/>
          <w:i/>
          <w:iCs/>
        </w:rPr>
        <w:t xml:space="preserve">słownie: siedemset sześćdziesiąt siedem tysięcy sześćset pięćdziesiąt dziewięć 75/100 zł. </w:t>
      </w:r>
      <w:r w:rsidRPr="00007FDF">
        <w:rPr>
          <w:rFonts w:ascii="Times New Roman" w:hAnsi="Times New Roman" w:cs="Times New Roman"/>
        </w:rPr>
        <w:t>Zapłata ceny nastąpi jednorazowo.</w:t>
      </w:r>
    </w:p>
    <w:p w14:paraId="05D920D3" w14:textId="77777777" w:rsidR="00F337B3" w:rsidRPr="00007FDF" w:rsidRDefault="00F337B3" w:rsidP="00782ACB">
      <w:pPr>
        <w:jc w:val="both"/>
        <w:rPr>
          <w:rFonts w:ascii="Times New Roman" w:hAnsi="Times New Roman" w:cs="Times New Roman"/>
        </w:rPr>
      </w:pPr>
      <w:r w:rsidRPr="00007FDF">
        <w:rPr>
          <w:rFonts w:ascii="Times New Roman" w:hAnsi="Times New Roman" w:cs="Times New Roman"/>
        </w:rPr>
        <w:t>Osoby, którym przysługuje pierwszeństwo w nabyciu ww. nieruchomości na podstawie art. 34 ust. 1 pkt 1 i 2 ustawy z dnia 21 sierpnia 1997 r. o gospodarce nieruchomościami, mogą złożyć wniosek o nabycie nieruchomości w terminie 6 tygodni, licząc od dnia wywieszenia wykazu.</w:t>
      </w:r>
    </w:p>
    <w:p w14:paraId="75CCF7D2" w14:textId="77777777" w:rsidR="00F337B3" w:rsidRDefault="00F337B3" w:rsidP="00782ACB">
      <w:pPr>
        <w:jc w:val="both"/>
        <w:rPr>
          <w:rFonts w:ascii="Times New Roman" w:hAnsi="Times New Roman" w:cs="Times New Roman"/>
        </w:rPr>
      </w:pPr>
      <w:r w:rsidRPr="00007FDF">
        <w:rPr>
          <w:rFonts w:ascii="Times New Roman" w:hAnsi="Times New Roman" w:cs="Times New Roman"/>
        </w:rPr>
        <w:t>    </w:t>
      </w:r>
    </w:p>
    <w:p w14:paraId="00A38F75" w14:textId="77777777" w:rsidR="00035AED" w:rsidRPr="00007FDF" w:rsidRDefault="00035AED" w:rsidP="00F337B3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F337B3" w:rsidRPr="00007FDF" w14:paraId="664AD6D9" w14:textId="77777777">
        <w:tc>
          <w:tcPr>
            <w:tcW w:w="50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C23D5" w14:textId="77777777" w:rsidR="00F337B3" w:rsidRPr="00007FDF" w:rsidRDefault="00F337B3" w:rsidP="00F337B3">
            <w:pPr>
              <w:rPr>
                <w:rFonts w:ascii="Times New Roman" w:hAnsi="Times New Roman" w:cs="Times New Roman"/>
              </w:rPr>
            </w:pPr>
            <w:r w:rsidRPr="00007FDF">
              <w:rPr>
                <w:rFonts w:ascii="Times New Roman" w:hAnsi="Times New Roman" w:cs="Times New Roman"/>
              </w:rPr>
              <w:fldChar w:fldCharType="begin"/>
            </w:r>
            <w:r w:rsidRPr="00007FDF">
              <w:rPr>
                <w:rFonts w:ascii="Times New Roman" w:hAnsi="Times New Roman" w:cs="Times New Roman"/>
              </w:rPr>
              <w:instrText>MERGEFIELD MANUALLY_FORMATTED_SIGNATURE_1_1 \* MERGEFORMAT</w:instrText>
            </w:r>
            <w:r w:rsidRPr="00007FDF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50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4D65" w14:textId="409523D6" w:rsidR="00F337B3" w:rsidRPr="00007FDF" w:rsidRDefault="00F337B3" w:rsidP="00F337B3">
            <w:pPr>
              <w:rPr>
                <w:rFonts w:ascii="Times New Roman" w:hAnsi="Times New Roman" w:cs="Times New Roman"/>
              </w:rPr>
            </w:pPr>
            <w:r w:rsidRPr="00007FDF">
              <w:rPr>
                <w:rFonts w:ascii="Times New Roman" w:hAnsi="Times New Roman" w:cs="Times New Roman"/>
              </w:rPr>
              <w:fldChar w:fldCharType="begin"/>
            </w:r>
            <w:r w:rsidRPr="00007FDF">
              <w:rPr>
                <w:rFonts w:ascii="Times New Roman" w:hAnsi="Times New Roman" w:cs="Times New Roman"/>
              </w:rPr>
              <w:instrText>MERGEFIELD MANUALLY_FORMATTED_SIGNATURE_1_2 \* MERGEFORMAT</w:instrText>
            </w:r>
            <w:r w:rsidRPr="00007FDF">
              <w:rPr>
                <w:rFonts w:ascii="Times New Roman" w:hAnsi="Times New Roman" w:cs="Times New Roman"/>
              </w:rPr>
              <w:fldChar w:fldCharType="end"/>
            </w:r>
            <w:r w:rsidRPr="00007FDF">
              <w:rPr>
                <w:rFonts w:ascii="Times New Roman" w:hAnsi="Times New Roman" w:cs="Times New Roman"/>
              </w:rPr>
              <w:t>Burmistrz Miasta Skoczowa</w:t>
            </w:r>
          </w:p>
          <w:p w14:paraId="02FE0678" w14:textId="3094BD8D" w:rsidR="00F337B3" w:rsidRPr="00007FDF" w:rsidRDefault="00035AED" w:rsidP="00F337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</w:t>
            </w:r>
            <w:r w:rsidR="00F337B3" w:rsidRPr="00007FDF">
              <w:rPr>
                <w:rFonts w:ascii="Times New Roman" w:hAnsi="Times New Roman" w:cs="Times New Roman"/>
                <w:b/>
                <w:bCs/>
              </w:rPr>
              <w:t xml:space="preserve">Rajmund </w:t>
            </w:r>
            <w:proofErr w:type="spellStart"/>
            <w:r w:rsidR="00F337B3" w:rsidRPr="00007FDF">
              <w:rPr>
                <w:rFonts w:ascii="Times New Roman" w:hAnsi="Times New Roman" w:cs="Times New Roman"/>
                <w:b/>
                <w:bCs/>
              </w:rPr>
              <w:t>Dedio</w:t>
            </w:r>
            <w:proofErr w:type="spellEnd"/>
          </w:p>
        </w:tc>
      </w:tr>
    </w:tbl>
    <w:p w14:paraId="0AC79532" w14:textId="77777777" w:rsidR="00E376D2" w:rsidRPr="00007FDF" w:rsidRDefault="00E376D2">
      <w:pPr>
        <w:rPr>
          <w:rFonts w:ascii="Times New Roman" w:hAnsi="Times New Roman" w:cs="Times New Roman"/>
        </w:rPr>
      </w:pPr>
    </w:p>
    <w:sectPr w:rsidR="00E376D2" w:rsidRPr="00007F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C1C"/>
    <w:rsid w:val="00007FDF"/>
    <w:rsid w:val="00035AED"/>
    <w:rsid w:val="002F4E8F"/>
    <w:rsid w:val="00560C6B"/>
    <w:rsid w:val="00782ACB"/>
    <w:rsid w:val="00972F7A"/>
    <w:rsid w:val="00A31C4F"/>
    <w:rsid w:val="00B252A5"/>
    <w:rsid w:val="00B36C1C"/>
    <w:rsid w:val="00DE1AE2"/>
    <w:rsid w:val="00E376D2"/>
    <w:rsid w:val="00E6615C"/>
    <w:rsid w:val="00F3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BC5EF"/>
  <w15:chartTrackingRefBased/>
  <w15:docId w15:val="{C82C670B-8F01-45BA-8863-352FD5F1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473</Words>
  <Characters>2844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Kryk</dc:creator>
  <cp:keywords/>
  <dc:description/>
  <cp:lastModifiedBy>Wojciech Kryk</cp:lastModifiedBy>
  <cp:revision>40</cp:revision>
  <dcterms:created xsi:type="dcterms:W3CDTF">2025-01-09T14:47:00Z</dcterms:created>
  <dcterms:modified xsi:type="dcterms:W3CDTF">2025-01-13T06:47:00Z</dcterms:modified>
</cp:coreProperties>
</file>