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B3886" w14:textId="77777777" w:rsidR="0005676C" w:rsidRPr="00323899" w:rsidRDefault="0005676C" w:rsidP="0005676C">
      <w:pPr>
        <w:rPr>
          <w:color w:val="FF0000"/>
        </w:rPr>
      </w:pPr>
    </w:p>
    <w:p w14:paraId="6DA43E0D" w14:textId="5DD97E16" w:rsidR="0005676C" w:rsidRPr="00835CE2" w:rsidRDefault="0005676C" w:rsidP="0005676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</w:t>
      </w:r>
      <w:r>
        <w:rPr>
          <w:rFonts w:ascii="Arial" w:hAnsi="Arial" w:cs="Arial"/>
          <w:sz w:val="20"/>
          <w:szCs w:val="20"/>
        </w:rPr>
        <w:t>0050.77.2024</w:t>
      </w:r>
    </w:p>
    <w:p w14:paraId="50ED5C9A" w14:textId="77777777" w:rsidR="0005676C" w:rsidRPr="00835CE2" w:rsidRDefault="0005676C" w:rsidP="0005676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</w:t>
      </w:r>
      <w:r w:rsidRPr="00835CE2">
        <w:rPr>
          <w:rFonts w:ascii="Arial" w:hAnsi="Arial" w:cs="Arial"/>
          <w:sz w:val="20"/>
          <w:szCs w:val="20"/>
        </w:rPr>
        <w:t>urmistrza Miasta Skoczowa</w:t>
      </w:r>
    </w:p>
    <w:p w14:paraId="3D065EBB" w14:textId="54EC18F4" w:rsidR="0005676C" w:rsidRDefault="0005676C" w:rsidP="0005676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19 kwietnia 2024 r.</w:t>
      </w:r>
    </w:p>
    <w:p w14:paraId="386CFD28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4838BD79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WN.6845.6.2024</w:t>
      </w:r>
      <w:r w:rsidRPr="0018317D">
        <w:rPr>
          <w:rFonts w:ascii="Arial" w:hAnsi="Arial" w:cs="Arial"/>
          <w:sz w:val="20"/>
          <w:szCs w:val="20"/>
        </w:rPr>
        <w:t xml:space="preserve">             </w:t>
      </w:r>
    </w:p>
    <w:p w14:paraId="43C9B1E9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2BBB0127" w14:textId="77777777" w:rsidR="0005676C" w:rsidRPr="0018317D" w:rsidRDefault="0005676C" w:rsidP="0005676C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4027EFE9" w14:textId="77777777" w:rsidR="0005676C" w:rsidRPr="0018317D" w:rsidRDefault="0005676C" w:rsidP="0005676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572BA711" w14:textId="77777777" w:rsidR="0005676C" w:rsidRPr="0018317D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Na podstawie art. 35 ust. 1 i 2 ustawy z dnia 21 sierpnia 1997 r. o gospodarce nieruchomościami          (tekst jednolity: Dz.U. z 202</w:t>
      </w:r>
      <w:r>
        <w:rPr>
          <w:rFonts w:ascii="Arial" w:hAnsi="Arial" w:cs="Arial"/>
          <w:sz w:val="20"/>
          <w:szCs w:val="20"/>
        </w:rPr>
        <w:t>3</w:t>
      </w:r>
      <w:r w:rsidRPr="0018317D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 xml:space="preserve">344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zm</w:t>
      </w:r>
      <w:proofErr w:type="spellEnd"/>
      <w:r w:rsidRPr="0018317D">
        <w:rPr>
          <w:rFonts w:ascii="Arial" w:hAnsi="Arial" w:cs="Arial"/>
          <w:sz w:val="20"/>
          <w:szCs w:val="20"/>
        </w:rPr>
        <w:t xml:space="preserve">) </w:t>
      </w:r>
    </w:p>
    <w:p w14:paraId="40B526D2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009F127F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71953B32" w14:textId="77777777" w:rsidR="0005676C" w:rsidRPr="0018317D" w:rsidRDefault="0005676C" w:rsidP="0005676C">
      <w:pPr>
        <w:pStyle w:val="Bezodstpw"/>
        <w:rPr>
          <w:rFonts w:ascii="Arial" w:hAnsi="Arial" w:cs="Arial"/>
          <w:b/>
          <w:bCs/>
          <w:sz w:val="20"/>
          <w:szCs w:val="20"/>
        </w:rPr>
      </w:pPr>
      <w:r w:rsidRPr="0018317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Burmistrz Miasta Skoczowa</w:t>
      </w:r>
    </w:p>
    <w:p w14:paraId="050CDBB0" w14:textId="77777777" w:rsidR="0005676C" w:rsidRPr="0018317D" w:rsidRDefault="0005676C" w:rsidP="0005676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5954AAF4" w14:textId="77777777" w:rsidR="0005676C" w:rsidRPr="0018317D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202F3F70" w14:textId="77777777" w:rsidR="0005676C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18317D">
        <w:rPr>
          <w:rFonts w:ascii="Arial" w:hAnsi="Arial" w:cs="Arial"/>
          <w:sz w:val="20"/>
          <w:szCs w:val="20"/>
        </w:rPr>
        <w:t>Ogłasza, że przeznacza do oddania w dzierżawę w trybie bezprzetargowym na rzecz dotychczasowego dzierżawcy, następującą nieruchomość gminną:</w:t>
      </w:r>
    </w:p>
    <w:p w14:paraId="4FA17BA3" w14:textId="77777777" w:rsidR="0005676C" w:rsidRPr="00F132AF" w:rsidRDefault="0005676C" w:rsidP="0005676C">
      <w:pPr>
        <w:pStyle w:val="Bezodstpw"/>
        <w:jc w:val="both"/>
        <w:rPr>
          <w:rFonts w:ascii="Arial" w:hAnsi="Arial" w:cs="Arial"/>
          <w:color w:val="FF0000"/>
          <w:sz w:val="20"/>
          <w:szCs w:val="20"/>
        </w:rPr>
      </w:pPr>
    </w:p>
    <w:p w14:paraId="0110EECA" w14:textId="3AC66A45" w:rsidR="0005676C" w:rsidRPr="000A6222" w:rsidRDefault="0005676C" w:rsidP="0005676C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6222">
        <w:rPr>
          <w:rFonts w:ascii="Arial" w:hAnsi="Arial" w:cs="Arial"/>
          <w:sz w:val="20"/>
          <w:szCs w:val="20"/>
        </w:rPr>
        <w:t xml:space="preserve"> - część działki nr 675/23, obręb 5 w Skoczowie, o pow. </w:t>
      </w:r>
      <w:r>
        <w:rPr>
          <w:rFonts w:ascii="Arial" w:hAnsi="Arial" w:cs="Arial"/>
          <w:sz w:val="20"/>
          <w:szCs w:val="20"/>
        </w:rPr>
        <w:t>72</w:t>
      </w:r>
      <w:r w:rsidRPr="000A6222">
        <w:rPr>
          <w:rFonts w:ascii="Arial" w:hAnsi="Arial" w:cs="Arial"/>
          <w:sz w:val="20"/>
          <w:szCs w:val="20"/>
        </w:rPr>
        <w:t xml:space="preserve"> m</w:t>
      </w:r>
      <w:r w:rsidRPr="000A6222">
        <w:rPr>
          <w:rFonts w:ascii="Arial" w:hAnsi="Arial" w:cs="Arial"/>
          <w:sz w:val="20"/>
          <w:szCs w:val="20"/>
          <w:vertAlign w:val="superscript"/>
        </w:rPr>
        <w:t>2</w:t>
      </w:r>
      <w:r w:rsidRPr="000A622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p</w:t>
      </w:r>
      <w:r w:rsidRPr="000A6222">
        <w:rPr>
          <w:rFonts w:ascii="Arial" w:hAnsi="Arial" w:cs="Arial"/>
          <w:sz w:val="20"/>
          <w:szCs w:val="20"/>
        </w:rPr>
        <w:t>lac Stary Targ, zapisaną w KW BB1C/00050647/0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, oznaczoną w ewidencji gruntów jako inne tereny zabudowy  - Bi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na cele handlowe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 xml:space="preserve"> pod istniejący kiosk, na </w:t>
      </w:r>
      <w:r>
        <w:rPr>
          <w:rFonts w:ascii="Arial" w:eastAsia="Times New Roman" w:hAnsi="Arial" w:cs="Arial"/>
          <w:sz w:val="20"/>
          <w:szCs w:val="20"/>
          <w:lang w:eastAsia="pl-PL"/>
        </w:rPr>
        <w:t>okres 5 lat.</w:t>
      </w:r>
    </w:p>
    <w:p w14:paraId="01A5754E" w14:textId="77777777" w:rsidR="0005676C" w:rsidRPr="000A6222" w:rsidRDefault="0005676C" w:rsidP="0005676C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91F479" w14:textId="77777777" w:rsidR="0005676C" w:rsidRPr="000A6222" w:rsidRDefault="0005676C" w:rsidP="0005676C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0A6222">
        <w:rPr>
          <w:rFonts w:ascii="Arial" w:hAnsi="Arial" w:cs="Arial"/>
          <w:sz w:val="20"/>
          <w:szCs w:val="20"/>
        </w:rPr>
        <w:t>Przeznaczenie w planie zagospodarowania przestrzennego Gminy Skoczów – Uchwała Rady Miejskiej Skoczowa Nr XLV/578/06 z dnia 26 października 2006 r. w sprawie: miejscowego planu zagospodarowania przestrzennego miasta Skoczowa – obręb 5.</w:t>
      </w:r>
    </w:p>
    <w:p w14:paraId="515CA1B4" w14:textId="1C59677E" w:rsidR="0005676C" w:rsidRPr="000A6222" w:rsidRDefault="0005676C" w:rsidP="0005676C">
      <w:pPr>
        <w:pStyle w:val="Tekstpodstawowy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6222">
        <w:rPr>
          <w:rFonts w:ascii="Arial" w:hAnsi="Arial" w:cs="Arial"/>
          <w:sz w:val="20"/>
          <w:szCs w:val="20"/>
        </w:rPr>
        <w:t xml:space="preserve"> 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0A6222">
        <w:rPr>
          <w:rFonts w:ascii="Arial" w:eastAsia="Times New Roman" w:hAnsi="Arial" w:cs="Arial"/>
          <w:sz w:val="20"/>
          <w:szCs w:val="20"/>
          <w:lang w:eastAsia="pl-PL"/>
        </w:rPr>
        <w:t xml:space="preserve">U” – </w:t>
      </w:r>
      <w:r>
        <w:rPr>
          <w:rFonts w:ascii="Arial" w:eastAsia="Times New Roman" w:hAnsi="Arial" w:cs="Arial"/>
          <w:sz w:val="20"/>
          <w:szCs w:val="20"/>
          <w:lang w:eastAsia="pl-PL"/>
        </w:rPr>
        <w:t>zabudowa usługowa, składy, bazy, handel hurtowy, drobna wytwórczość</w:t>
      </w:r>
    </w:p>
    <w:p w14:paraId="69B45C84" w14:textId="77777777" w:rsidR="0005676C" w:rsidRPr="00A977AF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14,50 zł za 1 m² miesięcznie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§1, ust. 3 pkt 1 </w:t>
      </w:r>
      <w:r w:rsidRPr="00300592">
        <w:rPr>
          <w:rFonts w:ascii="Arial" w:hAnsi="Arial" w:cs="Arial"/>
          <w:sz w:val="20"/>
          <w:szCs w:val="20"/>
          <w:lang w:eastAsia="pl-PL"/>
        </w:rPr>
        <w:t>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0050.226.2023 z dnia 29 grudnia 2023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 xml:space="preserve">, wchodzących w skład </w:t>
      </w:r>
      <w:r w:rsidRPr="00A977AF">
        <w:rPr>
          <w:rFonts w:ascii="Arial" w:hAnsi="Arial" w:cs="Arial"/>
          <w:sz w:val="20"/>
          <w:szCs w:val="20"/>
          <w:lang w:eastAsia="pl-PL"/>
        </w:rPr>
        <w:t>gminnego zasobu nieruchomości i oddanych bezprzetargowo, obowiązujący od dnia 01.01.202</w:t>
      </w:r>
      <w:r>
        <w:rPr>
          <w:rFonts w:ascii="Arial" w:hAnsi="Arial" w:cs="Arial"/>
          <w:sz w:val="20"/>
          <w:szCs w:val="20"/>
          <w:lang w:eastAsia="pl-PL"/>
        </w:rPr>
        <w:t>4</w:t>
      </w:r>
      <w:r w:rsidRPr="00A977AF">
        <w:rPr>
          <w:rFonts w:ascii="Arial" w:hAnsi="Arial" w:cs="Arial"/>
          <w:sz w:val="20"/>
          <w:szCs w:val="20"/>
          <w:lang w:eastAsia="pl-PL"/>
        </w:rPr>
        <w:t xml:space="preserve"> r. </w:t>
      </w:r>
    </w:p>
    <w:p w14:paraId="474E23E5" w14:textId="77777777" w:rsidR="0005676C" w:rsidRPr="00A977AF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A977AF">
        <w:rPr>
          <w:rFonts w:ascii="Arial" w:hAnsi="Arial" w:cs="Arial"/>
          <w:sz w:val="20"/>
          <w:szCs w:val="20"/>
        </w:rPr>
        <w:t>Czynsz płatny miesięcznie z góry do 15 dnia każdego miesiąca.</w:t>
      </w:r>
    </w:p>
    <w:p w14:paraId="1BC3F045" w14:textId="64BA3593" w:rsidR="0005676C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Czynsz może ulec zmianie, zgodnie z cennikiem ustalającym wysokość stawek czynszu za najem        </w:t>
      </w: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i dzierżawę gruntów gminnym, obowiązującym w danym roku kalendarzowym.</w:t>
      </w:r>
    </w:p>
    <w:p w14:paraId="46E54602" w14:textId="77777777" w:rsidR="0005676C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4BB8461" w14:textId="77777777" w:rsidR="0005676C" w:rsidRPr="00175448" w:rsidRDefault="0005676C" w:rsidP="0005676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8D26C49" w14:textId="77777777" w:rsidR="0005676C" w:rsidRDefault="0005676C" w:rsidP="0005676C">
      <w:pPr>
        <w:pStyle w:val="Bezodstpw"/>
        <w:rPr>
          <w:rFonts w:ascii="Arial" w:hAnsi="Arial" w:cs="Arial"/>
          <w:sz w:val="20"/>
          <w:szCs w:val="20"/>
        </w:rPr>
      </w:pPr>
    </w:p>
    <w:p w14:paraId="401E609E" w14:textId="0D7BDEB4" w:rsidR="00EC12B2" w:rsidRPr="0005676C" w:rsidRDefault="0005676C" w:rsidP="0005676C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6C033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1293860" wp14:editId="39AF19C1">
            <wp:extent cx="3710849" cy="2934675"/>
            <wp:effectExtent l="0" t="0" r="4445" b="0"/>
            <wp:docPr id="5847333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333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9657" cy="294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2B2" w:rsidRPr="00056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77"/>
    <w:rsid w:val="0005676C"/>
    <w:rsid w:val="006C4677"/>
    <w:rsid w:val="00B03232"/>
    <w:rsid w:val="00EC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A749"/>
  <w15:chartTrackingRefBased/>
  <w15:docId w15:val="{D4504798-16B3-4BA8-BA9F-3D5D0DB2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76C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05676C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0567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76C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2</cp:revision>
  <dcterms:created xsi:type="dcterms:W3CDTF">2024-04-24T11:16:00Z</dcterms:created>
  <dcterms:modified xsi:type="dcterms:W3CDTF">2024-04-24T11:18:00Z</dcterms:modified>
</cp:coreProperties>
</file>