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before="0" w:after="0"/>
        <w:ind w:left="5669" w:right="0"/>
        <w:jc w:val="left"/>
        <w:rPr>
          <w:rFonts w:ascii="Times New Roman" w:eastAsia="Times New Roman" w:hAnsi="Times New Roman" w:cs="Times New Roman"/>
          <w:b/>
          <w:i/>
          <w:sz w:val="20"/>
          <w:u w:val="thick"/>
        </w:rPr>
      </w:pPr>
      <w:r>
        <w:rPr>
          <w:rFonts w:ascii="Times New Roman" w:eastAsia="Times New Roman" w:hAnsi="Times New Roman" w:cs="Times New Roman"/>
          <w:b/>
          <w:i/>
          <w:sz w:val="20"/>
          <w:u w:val="thick"/>
        </w:rPr>
        <w:t>Projekt</w:t>
      </w:r>
    </w:p>
    <w:p w:rsidR="00A77B3E">
      <w:pPr>
        <w:spacing w:before="0" w:after="0"/>
        <w:ind w:left="5669" w:right="0"/>
        <w:jc w:val="left"/>
        <w:rPr>
          <w:rFonts w:ascii="Times New Roman" w:eastAsia="Times New Roman" w:hAnsi="Times New Roman" w:cs="Times New Roman"/>
          <w:b/>
          <w:i/>
          <w:sz w:val="20"/>
          <w:u w:val="thick"/>
        </w:rPr>
      </w:pP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 dnia  2 lutego 2024 r.</w:t>
      </w: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Zatwierdzony przez .........................</w:t>
      </w:r>
    </w:p>
    <w:p w:rsidR="00A77B3E">
      <w:pPr>
        <w:spacing w:before="0" w:after="0"/>
        <w:ind w:left="5669" w:right="0"/>
        <w:jc w:val="left"/>
        <w:rPr>
          <w:rFonts w:ascii="Times New Roman" w:eastAsia="Times New Roman" w:hAnsi="Times New Roman" w:cs="Times New Roman"/>
          <w:b w:val="0"/>
          <w:i w:val="0"/>
          <w:sz w:val="20"/>
          <w:u w:val="none"/>
        </w:rPr>
      </w:pPr>
    </w:p>
    <w:p w:rsidR="00A77B3E">
      <w:pPr>
        <w:spacing w:before="0" w:after="0"/>
        <w:ind w:left="5669" w:right="0"/>
        <w:jc w:val="left"/>
        <w:rPr>
          <w:rFonts w:ascii="Times New Roman" w:eastAsia="Times New Roman" w:hAnsi="Times New Roman" w:cs="Times New Roman"/>
          <w:b w:val="0"/>
          <w:i w:val="0"/>
          <w:sz w:val="20"/>
          <w:u w:val="none"/>
        </w:rPr>
      </w:pPr>
    </w:p>
    <w:p w:rsidR="00A77B3E">
      <w:pPr>
        <w:spacing w:before="0" w:after="0" w:line="240" w:lineRule="auto"/>
        <w:ind w:left="0" w:right="0"/>
        <w:jc w:val="center"/>
        <w:rPr>
          <w:rFonts w:ascii="Times New Roman" w:eastAsia="Times New Roman" w:hAnsi="Times New Roman" w:cs="Times New Roman"/>
          <w:b/>
          <w:i w:val="0"/>
          <w:caps/>
          <w:sz w:val="22"/>
          <w:u w:val="none"/>
        </w:rPr>
      </w:pPr>
      <w:r>
        <w:rPr>
          <w:rFonts w:ascii="Times New Roman" w:eastAsia="Times New Roman" w:hAnsi="Times New Roman" w:cs="Times New Roman"/>
          <w:b/>
          <w:i w:val="0"/>
          <w:caps/>
          <w:sz w:val="22"/>
          <w:u w:val="none"/>
        </w:rPr>
        <w:t>Uchwała</w:t>
      </w:r>
      <w:r>
        <w:rPr>
          <w:rFonts w:ascii="Times New Roman" w:eastAsia="Times New Roman" w:hAnsi="Times New Roman" w:cs="Times New Roman"/>
          <w:b/>
          <w:i w:val="0"/>
          <w:caps/>
          <w:sz w:val="22"/>
          <w:u w:val="none"/>
        </w:rPr>
        <w:t xml:space="preserve"> Nr </w:t>
      </w:r>
      <w:r>
        <w:rPr>
          <w:rFonts w:ascii="Times New Roman" w:eastAsia="Times New Roman" w:hAnsi="Times New Roman" w:cs="Times New Roman"/>
          <w:b/>
          <w:i w:val="0"/>
          <w:caps/>
          <w:sz w:val="22"/>
          <w:u w:val="none"/>
        </w:rPr>
        <w:t>....................</w:t>
      </w:r>
      <w:r>
        <w:rPr>
          <w:rFonts w:ascii="Times New Roman" w:eastAsia="Times New Roman" w:hAnsi="Times New Roman" w:cs="Times New Roman"/>
          <w:b/>
          <w:i w:val="0"/>
          <w:caps/>
          <w:sz w:val="22"/>
          <w:u w:val="none"/>
        </w:rPr>
        <w:br/>
      </w:r>
      <w:r>
        <w:rPr>
          <w:rFonts w:ascii="Times New Roman" w:eastAsia="Times New Roman" w:hAnsi="Times New Roman" w:cs="Times New Roman"/>
          <w:b/>
          <w:i w:val="0"/>
          <w:caps/>
          <w:sz w:val="22"/>
          <w:u w:val="none"/>
        </w:rPr>
        <w:t>Rady Miejskiej Skoczowa</w:t>
      </w:r>
    </w:p>
    <w:p w:rsidR="00A77B3E">
      <w:pPr>
        <w:spacing w:before="280" w:after="280" w:line="240" w:lineRule="auto"/>
        <w:ind w:left="0" w:right="0"/>
        <w:jc w:val="center"/>
        <w:rPr>
          <w:rFonts w:ascii="Times New Roman" w:eastAsia="Times New Roman" w:hAnsi="Times New Roman" w:cs="Times New Roman"/>
          <w:b/>
          <w:i w:val="0"/>
          <w:caps/>
          <w:sz w:val="22"/>
          <w:u w:val="none"/>
        </w:rPr>
      </w:pPr>
      <w:r>
        <w:rPr>
          <w:rFonts w:ascii="Times New Roman" w:eastAsia="Times New Roman" w:hAnsi="Times New Roman" w:cs="Times New Roman"/>
          <w:b w:val="0"/>
          <w:caps w:val="0"/>
          <w:sz w:val="22"/>
        </w:rPr>
        <w:t>z dnia 25 stycznia 2024 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i w:val="0"/>
          <w:caps w:val="0"/>
          <w:sz w:val="22"/>
          <w:u w:val="none"/>
        </w:rPr>
        <w:t>w sprawie   przyjęcia Regulaminu udzielania dotacji celowej z budżetu Gminy Skoczów na dofinansowanie kosztów wymiany źródła ciepła w budynkach mieszkalnych położonych na terenie Gminy Skoczów</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val="0"/>
          <w:i w:val="0"/>
          <w:caps w:val="0"/>
          <w:strike w:val="0"/>
          <w:color w:val="auto"/>
          <w:sz w:val="22"/>
          <w:u w:val="none"/>
        </w:rPr>
        <w:t>Na podstawie 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18</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pkt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15</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ustawy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8</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marca 1990r. 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samorządzie gminnym                                 (tekst jednolity Dz.U.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2023</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poz.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40</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późn. zm.) 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400a 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pkt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403</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                                     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4,  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5, 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6</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ustawy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27</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kwietnia 2001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Prawo ochrony środowiska  (tekst jednolity Dz.U.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2024</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poz.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54</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ze zm.)</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auto"/>
          <w:sz w:val="22"/>
          <w:u w:val="none"/>
        </w:rPr>
      </w:pPr>
      <w:r>
        <w:rPr>
          <w:rFonts w:ascii="Times New Roman" w:eastAsia="Times New Roman" w:hAnsi="Times New Roman" w:cs="Times New Roman"/>
          <w:b/>
          <w:i w:val="0"/>
          <w:caps w:val="0"/>
          <w:strike w:val="0"/>
          <w:color w:val="auto"/>
          <w:sz w:val="22"/>
          <w:u w:val="none"/>
        </w:rPr>
        <w:t>Rada Miejska Skoczowa</w:t>
      </w:r>
      <w:r>
        <w:rPr>
          <w:rFonts w:ascii="Times New Roman" w:eastAsia="Times New Roman" w:hAnsi="Times New Roman" w:cs="Times New Roman"/>
          <w:b/>
          <w:i w:val="0"/>
          <w:caps w:val="0"/>
          <w:strike w:val="0"/>
          <w:color w:val="auto"/>
          <w:sz w:val="22"/>
          <w:u w:val="none"/>
        </w:rPr>
        <w:br/>
      </w:r>
      <w:r>
        <w:rPr>
          <w:rFonts w:ascii="Times New Roman" w:eastAsia="Times New Roman" w:hAnsi="Times New Roman" w:cs="Times New Roman"/>
          <w:b/>
          <w:i w:val="0"/>
          <w:caps w:val="0"/>
          <w:strike w:val="0"/>
          <w:color w:val="auto"/>
          <w:sz w:val="22"/>
          <w:u w:val="no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rPr>
        <w:t>Przyjąć Regulamin udzielania dotacji celowej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budżetu Gminy Skoczów na dofinansowanie kosztów wymiany źródła ciepła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budynkach mieszkalnych położonych na terenie Gminy Skoczów, stanowiący załącznik nr 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W roku 2024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nabór wniosków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udzielenie dotacji celowej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budżetu Gminy Skoczów na dofinansowanie kosztów wymiany źródła ciepła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budynkach mieszkalnych położonych na terenie Gminy Skoczów rozpocznie się po upływie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 od  dnia podania  do publicznej wiadomości ogłoszenia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terminie naboru wniosków,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którym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będzie trwał przez okres 21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Ogłoszenie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naboru wniosków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2024 roku zostanie podane do publicznej wiadomości po upływie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wejścia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Miasta Skoczowa.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jej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Śląskiego.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992" w:right="1020" w:bottom="992" w:left="1020" w:header="708" w:footer="708" w:gutter="0"/>
          <w:cols w:space="708"/>
          <w:docGrid w:linePitch="360"/>
        </w:sect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Uchwała obowiązuje do dnia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120" w:after="120" w:line="360" w:lineRule="auto"/>
        <w:ind w:left="5681"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uchwały Nr ....................</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Miejskiej Skoczowa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 e g u</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l a</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udzielania dotacji celowej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budżetu Gminy Skoczów na dofinansowanie kosztów wymiany źródła ciepła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budynkach mieszkalnych położonych na terenie Gminy Skoczów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Ilekroć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niniejszym regulaminie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budynku mieszkalnym – rozumie się przez to budynek wolno stojący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zabudowie bliźniaczej, szeregowej, służący zaspokajaniu potrzeb mieszkaniowych, stanowiący konstrukcyjnie samodzielną całość,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dopuszcza się wydzielenie lokali mieszkalnych. Na potrzeby niniejszego regulaminu za budynek mieszkalny uznaje się również lokal mieszkalny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mieszkalnym;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inwestorze – rozumie się przez to podmiot wymieniony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Prawo ochrony środowiska), posiadający tytuł prawny lub prawo dysponowania budynkiem mieszkalnym, albo nieruchomością, na której znajduje się budynek mieszkalny,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planowana jest realizacja inwestycji;  wcześniej wymienieni stają się inwestorami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momencie złożenia wniosku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dofinansowanie;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starym źródle ciepła – rozumie się przez to wysokoemisyjny, niskosprawny kocioł centralnego ogrzewania na paliwo stałe oraz inne źródło ciepła na paliwa stałe np. piec kaflowy (za wyjątkiem kominków opalnych drewnem);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nowym źródle ciepła – rozumie się przez to: kotły gazowe, kotły na olej opałowy, ogrzewanie elektryczne, pompy ciepła oraz kotły na biomasę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obniżonej emisyjności cząstek stałych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 ≤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mg/m</w:t>
      </w:r>
      <w:r>
        <w:rPr>
          <w:rFonts w:ascii="Times New Roman" w:eastAsia="Times New Roman" w:hAnsi="Times New Roman" w:cs="Times New Roman"/>
          <w:b w:val="0"/>
          <w:i w:val="0"/>
          <w:caps w:val="0"/>
          <w:strike w:val="0"/>
          <w:color w:val="000000"/>
          <w:sz w:val="22"/>
          <w:u w:val="none" w:color="000000"/>
          <w:vertAlign w:val="superscript"/>
        </w:rPr>
        <w:t>3</w:t>
      </w:r>
      <w:r>
        <w:rPr>
          <w:rFonts w:ascii="Times New Roman" w:eastAsia="Times New Roman" w:hAnsi="Times New Roman" w:cs="Times New Roman"/>
          <w:b w:val="0"/>
          <w:i w:val="0"/>
          <w:caps w:val="0"/>
          <w:strike w:val="0"/>
          <w:color w:val="000000"/>
          <w:sz w:val="22"/>
          <w:u w:val="none" w:color="000000"/>
          <w:vertAlign w:val="baseline"/>
        </w:rPr>
        <w:t>, spełniające wymagania Ekoprojektu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Rozporządzeniem Komisji (UE) 2015/1189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wykonania dyrektywy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2009/125/WE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wymogów dotyczących Ekoprojektu dla kotłów na paliwo stałe;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inwestycji – rozumie się przez to inwestycje polegające na trwałej wymianie starego źródła ciepła na nowe źródło ciepła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mieszkalnym;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regulaminie –  Regulamin udzielania dotacji celowej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budżetu Gminy Skoczów na dofinansowanie kosztów wymiany źródła ciepła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budynkach mieszkalnych położonych na terenie Gminy Skoczów.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Celem udzielania dofinansowania do wymiany źródeł ciepła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budynkach mieszkalnych położonych na terenie Gminy Skoczów jest ograniczenie tzw. niskiej emisji poprzez zmniejszenie ilości zanieczyszczeń emitowanych do powietrza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procesów spalania paliw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urządzeniach grzewczych.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Regulamin określa zasady przyznawania dotacji do inwestycji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wymiany źródeł ciepła, polegających na zainstalowaniu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dotychczasowego starego źródła ciepła, nowego źródła ciepła zabudowanego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trwały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mieszkalnym na terenie Gminy Skoczów.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Warunkiem uzyskania dofinansowania do wymiany źródła ciepła jest trwała likwidacja istniejących do tej pory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mieszkalnym starych źródeł ciepła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zainstalowanie nowego źródła ciepła stanowiącego główne źródło ciepła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mieszkalnym,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regulaminem oraz umową,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Jeżeli kominek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piec kaflowy pełnią funkcję ozdobno-rekreacyjną (nie stanowią głównego źródła ciepła)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jest konieczna ich likwidacja.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Inwestor jest zobowiązany do korzystania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nowego źródła ciepła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korzystania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paliw ekologicznych do ogrzewania budynku mieszkalnego,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wykonano inwestycję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niniejszego regulaminu,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co najmniej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 od jej realizacji.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razie konieczności Inwestor zobowiązany jest umożliwić przeprowadzenie kontroli budynku mieszkalnego,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wykonanie dokumentacji fotograficznej na etapie rozpatrzenia wniosku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dotację, jak również na etapie rozliczenia dotacji.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Dofinansowaniu podlegają inwestycje polegające na wymianie starych źródeł ciepła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mieszkalnym na nowe źródła ciepła, takie jak:</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kotły gazowe,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kotły olejowe,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ogrzewanie elektryczne,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pompy ciepła;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kotły na biomasę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obniżonej emisyjności cząstek stałych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 ≤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mg/m</w:t>
      </w:r>
      <w:r>
        <w:rPr>
          <w:rFonts w:ascii="Times New Roman" w:eastAsia="Times New Roman" w:hAnsi="Times New Roman" w:cs="Times New Roman"/>
          <w:b w:val="0"/>
          <w:i w:val="0"/>
          <w:caps w:val="0"/>
          <w:strike w:val="0"/>
          <w:color w:val="000000"/>
          <w:sz w:val="22"/>
          <w:u w:val="none" w:color="000000"/>
          <w:vertAlign w:val="superscript"/>
        </w:rPr>
        <w:t xml:space="preserve">3 </w:t>
      </w:r>
      <w:r>
        <w:rPr>
          <w:rFonts w:ascii="Times New Roman" w:eastAsia="Times New Roman" w:hAnsi="Times New Roman" w:cs="Times New Roman"/>
          <w:b w:val="0"/>
          <w:i w:val="0"/>
          <w:caps w:val="0"/>
          <w:strike w:val="0"/>
          <w:color w:val="000000"/>
          <w:sz w:val="22"/>
          <w:u w:val="none" w:color="000000"/>
          <w:vertAlign w:val="baseline"/>
        </w:rPr>
        <w:t>, spełniające wymagania Ekoprojektu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Rozporządzeniem Komisji (UE) 2015/1189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wykonania dyrektywy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2009/125/WE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wymogów dotyczących Ekoprojektu dla kotłów na paliwo stałe, co potwierdza się certyfikatem, zaświadczeniem lub sprawozdaniem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przeprowadzonych badań wydanym przez jednostkę posiadającą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zakresie akredytację Polskiego Centrum Akredytacji, lub innej jednostki akredytującej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Europie, będącej sygnatariuszem wielostronnego porozumienia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wzajemnym uznawaniu akredytacji EA (European co-operation for Accreditation).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kotłów na biomasę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ręcznym podawaniem paliwa, kocioł musi być eksploatowany ze zbiornikiem buforowym/akumulacyjnym/zbiornikiem cwu. Minimalna pojemność zbiornika powinna być zgodna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dokumentacją techniczną kotła.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Kosztami kwalifikowanymi realizacji inwestycji,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 koszty demontażu starego źródła ciepła, zakupu oraz montażu nowego źródła ciepła,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niezbędną armaturą konieczną do prawidłowego jego funkcjonowania.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Dofinansowanie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obejmuje kosztów: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zakupu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montażu przenośnych urządzeń grzewczych, elektrycznych podgrzewaczy wody, kominków, pieców kuchennych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wykonania prac projektowych,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budowy przyłącza gazowego, czy budowy wewnętrznej instalacji gazowej,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uzyskania niezbędnych zezwoleń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uzgodnień wymaganych przepisami prawa.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Dofinansowaniu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podlegają inwestycje zrealizowane przed dniem zawarcia umowy na dofinansowanie,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Dofinansowanie jest udzielane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dotacji celowej ze środków budżetu Gminy Skoczów.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Wysokość środków finansowych przeznaczonych na dofinansowanie inwestycji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niniejszego regulaminu ustala Rada Miejska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Skoczowie na dany rok budżetowy.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Kwota dotacji celowej wynosi 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kosztów kwalifikowanych realizacji inwestycji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przy czym udzielone dofinansowanie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przekroczyć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Dofinansowanie do inwestycji realizowanych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mieszkalnym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 udzielane jest  jeden 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Jeżeli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dotacje ubiega się podmiot prowadzący działalność gospodarczą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unijnego prawa konkurencji,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sektorze rolnictwa lub rybołówstwa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akwakultury,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mieszkalnym  dotacja stanowi pomoc de minimis lub pomoc de minimis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rolnictwie lub rybołówstwie,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jej udzielenie następuje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uwzględnieniem warunków dopuszczalności tej pomocy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rozporządzeń Komisji (UE): nr 2023/2831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stosowania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108 Traktatu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funkcjonowaniu Unii Europejskiej do pomocy de minimis (Dz. Urz. UE L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295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15.12.2023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rozporządzeniu Komisji (UE) nr 1408/2013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stosowania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108 Traktatu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funkcjonowaniu Unii Europejskiej do pomocy de minimis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sektorze rolnym (Dz.Urz.UE L. 352.1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24.12.2013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str.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takim przypadku pomoc może być udzielona do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2028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rozporządzeniu Komisji (UE) nr 717/2014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stosowania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108 Traktatu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funkcjonowaniu Unii Europejskiej do pomocy de minimis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sektorze rybołówstwa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akwakultury  (Dz.Urz.UE L. 190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28.06.2014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str. 45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takim przypadku pomoc może być udzielona do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2024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Inwestor ubiegający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uzyskanie dotacji,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 składa pisemny wniosek stanowiący załącznik do niniejszego regulaminu.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 wniosku,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Inwestor winien dołączyć: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dokument potwierdzający prawo własności (własność, użytkowanie wieczyste) budynku mieszkalnego lub nieruchomości, na której znajduje się budynek mieszkalny,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planowana jest realizacja inwestycji,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przypadku współwłasności pisemną zgodę pozostałych współwłaścicieli na realizację inwestycji;</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albo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dokument potwierdzający prawo dysponowania budynkiem mieszkalnym albo nieruchomością, na której znajduje się budynek mieszkalny (umowa dzierżawy, najmu, użytkowania), wraz ze zgodą właściciela budynku mieszkalnego, albo nieruchomości, na której znajduje się budynek mieszkalny, na realizację inwestycji;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dokumentacje fotograficzną starego źródła ciepła obrazującą miejsce jego zamontowania oraz tabliczkę znamionową (jeżeli znajduje się na starym źródle ciepła).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Jeżeli wnioskodawca ubiega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 de minimis,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 do wniosku,  należy dołączyć: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wszystkie zaświadczenia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pomocy de minimis albo pomocy de minimis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rolnictwie lub rybołówstwie, jakie otrzymał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ciągu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poprzedzających lat podatkowych, albo oświadczenia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wielkości tej pomocy otrzymanej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okresie, albo oświadczenia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nieotrzymaniu takiej pomocy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okresie,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informacje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Rozporządzeniu Rady Ministrów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zakresu informacji przedstawianych przez podmiot ubiegających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 de minimis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 albo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Rozporządzeniu Rady Ministrów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 czerwca 2010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informacji składanych przez podmioty ubiegające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 de minimis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rolnictwie lub rybołówstwie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810).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Złożone wnioski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udzielenie dotacji zostaną rozpatrzone pod względem formalnym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merytorycznym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zgodności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niniejszym regulaminem.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 przypadku wniosku, który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 wymogów formalnych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merytorycznych, Inwestor będzie wezwany do jego uzupełnienia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daty otrzymania wezwania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uzupełnienie. Wniosek nieuzupełniony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pozostawia się bez rozpatrzenia.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Inwestor zostanie pisemnie zawiadomiony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sposobie rozpatrzenia wniosku.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Nabór wniosków,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na dany rok,  rozpocznie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pierwszy dzień roboczy miesiąca kwietnia każdego roku obowiązywania regulaminu.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Nabór wniosków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udzielenie dotacji będzie trwał przez okres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Ogłoszenie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naboru wniosków,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zostanie podane do publicznej wiadomości najpóźniej do dnia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danego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Podanie do publicznej wiadomości ogłoszenia,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nastąpi poprzez jego zamieszczenie na tablicach ogłoszeń Urzędu Miejskiego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Skoczowie,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Biuletynie Informacji Publicznej Urzędu Miejskiego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Skoczowie, na stronie internetowej </w:t>
      </w:r>
      <w:r>
        <w:rPr>
          <w:rFonts w:ascii="Times New Roman" w:eastAsia="Times New Roman" w:hAnsi="Times New Roman" w:cs="Times New Roman"/>
          <w:b w:val="0"/>
          <w:i w:val="0"/>
          <w:caps w:val="0"/>
          <w:strike w:val="0"/>
          <w:color w:val="000000"/>
          <w:sz w:val="22"/>
          <w:u w:val="none" w:color="000000"/>
          <w:vertAlign w:val="baseline"/>
        </w:rPr>
        <w:t>www.skoczow.pl</w:t>
      </w:r>
      <w:r>
        <w:rPr>
          <w:rFonts w:ascii="Times New Roman" w:eastAsia="Times New Roman" w:hAnsi="Times New Roman" w:cs="Times New Roman"/>
          <w:b w:val="0"/>
          <w:i w:val="0"/>
          <w:caps w:val="0"/>
          <w:strike w:val="0"/>
          <w:color w:val="000000"/>
          <w:sz w:val="22"/>
          <w:u w:val="none" w:color="000000"/>
          <w:vertAlign w:val="baseline"/>
        </w:rPr>
        <w:t>, może też być zamieszczone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Informatorze Samorządowym „Wieści Skoczowskie”.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Pozytywnie rozpatrzony wniosek, stanowi podstawę sporządzenia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zawarcia umowy pomiędzy Gminą Skoczów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Inwestorem na udzielenie dotacji do inwestycji wskazanych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Niepodpisanie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dofinansowanie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daty odebrania pisemnego zawiadomienia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przyznaniu dotacji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możliwości podpisania umowy,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przyczyn leżących po stronie Inwestora, oznacza jego rezygnację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otrzymania dofinansowania.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Data zawarcia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jest datą rozpoczęcia przez Inwestora dotowanej inwestycji.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Umowy na dofinansowanie inwestycji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regulaminu będą zawierane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miarę posiadanych na ten cel środków finansowych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budżecie Gminy Skoczów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danym roku budżetowym,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Inwestycje,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będą traktowane równoważnie.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W przypadku, gdy środki finansowe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danym roku budżetowym,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 niewystarczające na sfinansowanie wszystkich pozytywnie rozpatrzonych wniosków,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kolejności zawierania umów,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decyduje wynik losowania pozytywnie rozpatrzonych wniosków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udzielanie dotacji celowej na dofinansowanie inwestycji wskazanych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środków,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Inwestorzy zostaną pisemnie poinformowani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losowania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Inwestycje, na dofinansowanie których została zawarta umowa,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należy wykonać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wskazanym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umowie, jednak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niż do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danego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Rozliczenie dotacji następuje po realizacji inwestycji, poprzez przedstawienie przez Inwestora kompletnego sprawozdania merytorycznego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finansowo-rzeczowego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realizacji inwestycji, którego zakres oraz termin rozliczenia zostanie wskazany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umowie,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Wypłata środków finansowych nastąpi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umowie,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przypadku złożenia przez Inwestora niekompletnego sprawozdania,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Inwestor zostanie wezwany do jego uzupełnienia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daty otrzymania wezwania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uzupełnienie.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992" w:right="1020" w:bottom="992" w:left="1020" w:header="708" w:footer="708" w:gutter="0"/>
          <w:pgNumType w:start="1"/>
          <w:cols w:space="708"/>
          <w:docGrid w:linePitch="360"/>
        </w:sect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Inwestycje zrealizowane przed dniem podpisania umowy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będą dofinansowane.                                    Do rozliczenia inwestycji akceptowane będą wyłącznie koszty kwalifikowane poniesione po zawarciu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2 do załącznika  Nr 1</w:t>
      </w:r>
      <w:r>
        <w:rPr>
          <w:rFonts w:ascii="Times New Roman" w:eastAsia="Times New Roman" w:hAnsi="Times New Roman" w:cs="Times New Roman"/>
          <w:b w:val="0"/>
          <w:i w:val="0"/>
          <w:caps w:val="0"/>
          <w:strike w:val="0"/>
          <w:color w:val="000000"/>
          <w:sz w:val="22"/>
          <w:u w:val="none" w:color="000000"/>
          <w:vertAlign w:val="baseline"/>
        </w:rPr>
        <w:br/>
      </w:r>
      <w:hyperlink r:id="rId6" w:history="1">
        <w:r>
          <w:rPr>
            <w:rStyle w:val="Hyperlink"/>
            <w:rFonts w:ascii="Times New Roman" w:eastAsia="Times New Roman" w:hAnsi="Times New Roman" w:cs="Times New Roman"/>
            <w:b w:val="0"/>
            <w:i w:val="0"/>
            <w:caps w:val="0"/>
            <w:strike w:val="0"/>
            <w:color w:val="000000"/>
            <w:sz w:val="22"/>
            <w:u w:val="none" w:color="000000"/>
            <w:vertAlign w:val="baseline"/>
          </w:rPr>
          <w:t>Zalacznik1.2.pdf</w:t>
        </w:r>
      </w:hyperlink>
    </w:p>
    <w:sectPr>
      <w:footerReference w:type="default" r:id="rId7"/>
      <w:endnotePr>
        <w:numFmt w:val="decimal"/>
      </w:endnotePr>
      <w:type w:val="nextPage"/>
      <w:pgSz w:w="11906" w:h="16838"/>
      <w:pgMar w:top="992"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tcMar>
            <w:top w:w="100" w:type="dxa"/>
          </w:tcMa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2A105F5D-8959-432D-9233-E8171E3EAB03. Projekt</w:t>
          </w:r>
        </w:p>
      </w:tc>
      <w:tc>
        <w:tcPr>
          <w:tcW w:w="3289" w:type="dxa"/>
          <w:tcBorders>
            <w:top w:val="single" w:sz="4" w:space="0" w:color="auto"/>
            <w:left w:val="nil"/>
            <w:bottom w:val="nil"/>
            <w:right w:val="nil"/>
          </w:tcBorders>
          <w:tcMar>
            <w:top w:w="100" w:type="dxa"/>
          </w:tcMa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tcMar>
            <w:top w:w="100" w:type="dxa"/>
          </w:tcMa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2A105F5D-8959-432D-9233-E8171E3EAB03. Projekt</w:t>
          </w:r>
        </w:p>
      </w:tc>
      <w:tc>
        <w:tcPr>
          <w:tcW w:w="3289" w:type="dxa"/>
          <w:tcBorders>
            <w:top w:val="single" w:sz="4" w:space="0" w:color="auto"/>
            <w:left w:val="nil"/>
            <w:bottom w:val="nil"/>
            <w:right w:val="nil"/>
          </w:tcBorders>
          <w:tcMar>
            <w:top w:w="100" w:type="dxa"/>
          </w:tcMa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tcMar>
            <w:top w:w="100" w:type="dxa"/>
          </w:tcMa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2A105F5D-8959-432D-9233-E8171E3EAB03. Projekt</w:t>
          </w:r>
        </w:p>
      </w:tc>
      <w:tc>
        <w:tcPr>
          <w:tcW w:w="3289" w:type="dxa"/>
          <w:tcBorders>
            <w:top w:val="single" w:sz="4" w:space="0" w:color="auto"/>
            <w:left w:val="nil"/>
            <w:bottom w:val="nil"/>
            <w:right w:val="nil"/>
          </w:tcBorders>
          <w:tcMar>
            <w:top w:w="100" w:type="dxa"/>
          </w:tcMa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yperlink" Target="Zalacznik1.2.pdf" TargetMode="Externa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Skoczowa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25 stycznia 2024 r.</dc:title>
  <dc:subject>w sprawie   przyjęcia Regulaminu udzielania dotacji celowej z^budżetu Gminy Skoczów na dofinansowanie kosztów wymiany źródła ciepła w^budynkach mieszkalnych położonych na terenie Gminy Skoczów</dc:subject>
  <dc:creator>rpisz</dc:creator>
  <cp:lastModifiedBy>rpisz</cp:lastModifiedBy>
  <cp:revision>1</cp:revision>
  <dcterms:created xsi:type="dcterms:W3CDTF">2024-02-02T08:19:18Z</dcterms:created>
  <dcterms:modified xsi:type="dcterms:W3CDTF">2024-02-02T08:19:18Z</dcterms:modified>
  <cp:category>Akt prawny</cp:category>
</cp:coreProperties>
</file>